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D8" w:rsidRPr="00447991" w:rsidRDefault="00531CD8" w:rsidP="00A942C9">
      <w:pPr>
        <w:spacing w:after="0"/>
        <w:jc w:val="center"/>
        <w:rPr>
          <w:rFonts w:ascii="Times New Roman" w:hAnsi="Times New Roman" w:cs="Times New Roman"/>
          <w:b/>
          <w:sz w:val="24"/>
          <w:szCs w:val="24"/>
        </w:rPr>
      </w:pPr>
      <w:r w:rsidRPr="00447991">
        <w:rPr>
          <w:rFonts w:ascii="Times New Roman" w:hAnsi="Times New Roman" w:cs="Times New Roman"/>
          <w:b/>
          <w:sz w:val="24"/>
          <w:szCs w:val="24"/>
        </w:rPr>
        <w:t xml:space="preserve">Доклад </w:t>
      </w:r>
    </w:p>
    <w:p w:rsidR="00262482" w:rsidRPr="00447991" w:rsidRDefault="00B34BA1" w:rsidP="00A942C9">
      <w:pPr>
        <w:spacing w:after="0"/>
        <w:jc w:val="center"/>
        <w:rPr>
          <w:rFonts w:ascii="Times New Roman" w:hAnsi="Times New Roman" w:cs="Times New Roman"/>
          <w:b/>
          <w:sz w:val="24"/>
          <w:szCs w:val="24"/>
        </w:rPr>
      </w:pPr>
      <w:r w:rsidRPr="00447991">
        <w:rPr>
          <w:rFonts w:ascii="Times New Roman" w:hAnsi="Times New Roman" w:cs="Times New Roman"/>
          <w:b/>
          <w:sz w:val="24"/>
          <w:szCs w:val="24"/>
        </w:rPr>
        <w:t xml:space="preserve">Приокского межрегионального управления Росприроднадзора </w:t>
      </w:r>
      <w:r w:rsidR="00531CD8" w:rsidRPr="00447991">
        <w:rPr>
          <w:rFonts w:ascii="Times New Roman" w:hAnsi="Times New Roman" w:cs="Times New Roman"/>
          <w:b/>
          <w:sz w:val="24"/>
          <w:szCs w:val="24"/>
        </w:rPr>
        <w:t xml:space="preserve">об итогах деятельности </w:t>
      </w:r>
      <w:r w:rsidR="00E97077" w:rsidRPr="00447991">
        <w:rPr>
          <w:rFonts w:ascii="Times New Roman" w:hAnsi="Times New Roman" w:cs="Times New Roman"/>
          <w:b/>
          <w:sz w:val="24"/>
          <w:szCs w:val="24"/>
        </w:rPr>
        <w:t xml:space="preserve">на территории Брянской области </w:t>
      </w:r>
      <w:r w:rsidR="00531CD8" w:rsidRPr="00447991">
        <w:rPr>
          <w:rFonts w:ascii="Times New Roman" w:hAnsi="Times New Roman" w:cs="Times New Roman"/>
          <w:b/>
          <w:sz w:val="24"/>
          <w:szCs w:val="24"/>
        </w:rPr>
        <w:t xml:space="preserve">за </w:t>
      </w:r>
      <w:r w:rsidR="00AB5C24" w:rsidRPr="00447991">
        <w:rPr>
          <w:rFonts w:ascii="Times New Roman" w:hAnsi="Times New Roman" w:cs="Times New Roman"/>
          <w:b/>
          <w:sz w:val="24"/>
          <w:szCs w:val="24"/>
        </w:rPr>
        <w:t>9 месяцев</w:t>
      </w:r>
      <w:r w:rsidR="005333FE" w:rsidRPr="00447991">
        <w:rPr>
          <w:rFonts w:ascii="Times New Roman" w:hAnsi="Times New Roman" w:cs="Times New Roman"/>
          <w:b/>
          <w:sz w:val="24"/>
          <w:szCs w:val="24"/>
        </w:rPr>
        <w:t xml:space="preserve"> 2020 год.</w:t>
      </w:r>
    </w:p>
    <w:p w:rsidR="009372A8" w:rsidRPr="00447991" w:rsidRDefault="009372A8" w:rsidP="00A942C9">
      <w:pPr>
        <w:spacing w:after="0"/>
        <w:jc w:val="center"/>
        <w:rPr>
          <w:rFonts w:ascii="Times New Roman" w:hAnsi="Times New Roman" w:cs="Times New Roman"/>
          <w:b/>
          <w:sz w:val="24"/>
          <w:szCs w:val="24"/>
        </w:rPr>
      </w:pPr>
    </w:p>
    <w:p w:rsidR="009372A8" w:rsidRPr="00447991" w:rsidRDefault="009372A8" w:rsidP="009372A8">
      <w:pPr>
        <w:ind w:firstLine="567"/>
        <w:jc w:val="center"/>
        <w:rPr>
          <w:rFonts w:ascii="Times New Roman" w:hAnsi="Times New Roman" w:cs="Times New Roman"/>
          <w:b/>
          <w:color w:val="FF0000"/>
          <w:sz w:val="24"/>
          <w:szCs w:val="24"/>
          <w:u w:val="single"/>
        </w:rPr>
      </w:pPr>
      <w:r w:rsidRPr="00447991">
        <w:rPr>
          <w:rFonts w:ascii="Times New Roman" w:hAnsi="Times New Roman" w:cs="Times New Roman"/>
          <w:b/>
          <w:color w:val="FF0000"/>
          <w:sz w:val="24"/>
          <w:szCs w:val="24"/>
          <w:u w:val="single"/>
        </w:rPr>
        <w:t xml:space="preserve">«КАК ДЕЛАТЬ </w:t>
      </w:r>
      <w:r w:rsidR="00F24231" w:rsidRPr="00447991">
        <w:rPr>
          <w:rFonts w:ascii="Times New Roman" w:hAnsi="Times New Roman" w:cs="Times New Roman"/>
          <w:b/>
          <w:color w:val="FF0000"/>
          <w:sz w:val="24"/>
          <w:szCs w:val="24"/>
          <w:u w:val="single"/>
        </w:rPr>
        <w:t>МОЖНО</w:t>
      </w:r>
      <w:r w:rsidRPr="00447991">
        <w:rPr>
          <w:rFonts w:ascii="Times New Roman" w:hAnsi="Times New Roman" w:cs="Times New Roman"/>
          <w:b/>
          <w:color w:val="FF0000"/>
          <w:sz w:val="24"/>
          <w:szCs w:val="24"/>
          <w:u w:val="single"/>
        </w:rPr>
        <w:t>»</w:t>
      </w:r>
    </w:p>
    <w:p w:rsidR="00674BA0" w:rsidRPr="00DB4AD3" w:rsidRDefault="00674BA0" w:rsidP="00DB4AD3">
      <w:pPr>
        <w:spacing w:after="0" w:line="360" w:lineRule="auto"/>
        <w:jc w:val="center"/>
        <w:rPr>
          <w:rFonts w:ascii="Times New Roman" w:hAnsi="Times New Roman"/>
          <w:b/>
          <w:sz w:val="24"/>
          <w:szCs w:val="24"/>
        </w:rPr>
      </w:pPr>
    </w:p>
    <w:p w:rsidR="00DB4AD3" w:rsidRPr="00DB4AD3" w:rsidRDefault="00DB4AD3" w:rsidP="00DB4AD3">
      <w:pPr>
        <w:spacing w:after="0" w:line="360" w:lineRule="auto"/>
        <w:jc w:val="center"/>
        <w:rPr>
          <w:rFonts w:ascii="Times New Roman" w:hAnsi="Times New Roman"/>
          <w:b/>
          <w:sz w:val="24"/>
          <w:szCs w:val="24"/>
        </w:rPr>
      </w:pPr>
      <w:r w:rsidRPr="00DB4AD3">
        <w:rPr>
          <w:rFonts w:ascii="Times New Roman" w:hAnsi="Times New Roman"/>
          <w:b/>
          <w:sz w:val="24"/>
          <w:szCs w:val="24"/>
        </w:rPr>
        <w:t>1. Разъяснения нормативных правовых актов.</w:t>
      </w:r>
    </w:p>
    <w:p w:rsidR="00DB4AD3" w:rsidRPr="00447991" w:rsidRDefault="00DB4AD3" w:rsidP="00C26E56">
      <w:pPr>
        <w:spacing w:after="0" w:line="360" w:lineRule="auto"/>
        <w:jc w:val="both"/>
        <w:rPr>
          <w:rFonts w:ascii="Times New Roman" w:hAnsi="Times New Roman"/>
          <w:sz w:val="24"/>
          <w:szCs w:val="24"/>
        </w:rPr>
      </w:pPr>
    </w:p>
    <w:p w:rsidR="002D114A" w:rsidRPr="00447991" w:rsidRDefault="00BE7F28" w:rsidP="00C26E56">
      <w:pPr>
        <w:spacing w:after="0" w:line="360" w:lineRule="auto"/>
        <w:jc w:val="both"/>
        <w:rPr>
          <w:rFonts w:ascii="Times New Roman" w:eastAsia="Times New Roman" w:hAnsi="Times New Roman" w:cs="Times New Roman"/>
          <w:sz w:val="24"/>
          <w:szCs w:val="24"/>
          <w:lang w:eastAsia="ru-RU"/>
        </w:rPr>
      </w:pPr>
      <w:r w:rsidRPr="00447991">
        <w:rPr>
          <w:rFonts w:ascii="Times New Roman" w:hAnsi="Times New Roman"/>
          <w:sz w:val="24"/>
          <w:szCs w:val="24"/>
        </w:rPr>
        <w:t xml:space="preserve">           </w:t>
      </w:r>
      <w:r w:rsidR="002D114A" w:rsidRPr="00447991">
        <w:rPr>
          <w:rFonts w:ascii="Times New Roman" w:eastAsia="Times New Roman" w:hAnsi="Times New Roman" w:cs="Times New Roman"/>
          <w:sz w:val="24"/>
          <w:szCs w:val="24"/>
          <w:lang w:eastAsia="ru-RU"/>
        </w:rPr>
        <w:t>С 1 января 2019 года произошли изменения природоохранного законодательства в части нормирования в сфере окружающей среды.</w:t>
      </w:r>
    </w:p>
    <w:p w:rsidR="002D114A" w:rsidRPr="00447991" w:rsidRDefault="002D114A" w:rsidP="002D114A">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Внесены изменения в Федеральный закон от 25.11.1995 № 174-ФЗ «Об экологической экспертизе».</w:t>
      </w:r>
    </w:p>
    <w:p w:rsidR="002D114A" w:rsidRPr="00447991" w:rsidRDefault="002D114A" w:rsidP="002D114A">
      <w:pPr>
        <w:shd w:val="clear" w:color="auto" w:fill="FFFFFF"/>
        <w:spacing w:after="0" w:line="360" w:lineRule="auto"/>
        <w:ind w:firstLine="567"/>
        <w:jc w:val="both"/>
        <w:rPr>
          <w:rFonts w:ascii="Times New Roman" w:eastAsia="Times New Roman" w:hAnsi="Times New Roman" w:cs="Times New Roman"/>
          <w:bCs/>
          <w:sz w:val="24"/>
          <w:szCs w:val="24"/>
          <w:lang w:eastAsia="ru-RU"/>
        </w:rPr>
      </w:pPr>
      <w:r w:rsidRPr="00447991">
        <w:rPr>
          <w:rFonts w:ascii="Times New Roman" w:eastAsia="Times New Roman" w:hAnsi="Times New Roman" w:cs="Times New Roman"/>
          <w:bCs/>
          <w:sz w:val="24"/>
          <w:szCs w:val="24"/>
          <w:lang w:eastAsia="ru-RU"/>
        </w:rPr>
        <w:t>С 25.12.2018 вступил в силу Федеральный закон от 25.12.2018 № 496-ФЗ «О внесении изменений в статью 14 Федерального закона «Об экологической экспертизе»</w:t>
      </w:r>
      <w:r w:rsidRPr="00447991">
        <w:rPr>
          <w:rFonts w:ascii="Times New Roman" w:eastAsia="Times New Roman" w:hAnsi="Times New Roman" w:cs="Times New Roman"/>
          <w:sz w:val="24"/>
          <w:szCs w:val="24"/>
          <w:lang w:eastAsia="ru-RU"/>
        </w:rPr>
        <w:t xml:space="preserve"> </w:t>
      </w:r>
      <w:r w:rsidRPr="00447991">
        <w:rPr>
          <w:rFonts w:ascii="Times New Roman" w:eastAsia="Times New Roman" w:hAnsi="Times New Roman" w:cs="Times New Roman"/>
          <w:bCs/>
          <w:sz w:val="24"/>
          <w:szCs w:val="24"/>
          <w:lang w:eastAsia="ru-RU"/>
        </w:rPr>
        <w:t xml:space="preserve">и Федеральный закон «О внесении изменений в Федеральный закон «Об охране окружающей среды» и отдельные законодательные акты Российской Федерации». </w:t>
      </w:r>
    </w:p>
    <w:p w:rsidR="002D114A" w:rsidRPr="00447991" w:rsidRDefault="002D114A" w:rsidP="002D114A">
      <w:pPr>
        <w:shd w:val="clear" w:color="auto" w:fill="FFFFFF"/>
        <w:spacing w:after="0" w:line="360" w:lineRule="auto"/>
        <w:ind w:firstLine="567"/>
        <w:jc w:val="both"/>
        <w:rPr>
          <w:rFonts w:ascii="Times New Roman" w:eastAsia="Times New Roman" w:hAnsi="Times New Roman" w:cs="Times New Roman"/>
          <w:bCs/>
          <w:sz w:val="24"/>
          <w:szCs w:val="24"/>
          <w:lang w:eastAsia="ru-RU"/>
        </w:rPr>
      </w:pPr>
      <w:r w:rsidRPr="00447991">
        <w:rPr>
          <w:rFonts w:ascii="Times New Roman" w:eastAsia="Times New Roman" w:hAnsi="Times New Roman" w:cs="Times New Roman"/>
          <w:bCs/>
          <w:sz w:val="24"/>
          <w:szCs w:val="24"/>
          <w:lang w:eastAsia="ru-RU"/>
        </w:rPr>
        <w:t>Законом сокращен срок проведения государственной экологической экспертизы с 3-х до 2-х месяцев, уточнены объекты государственной экологической экспертизы.</w:t>
      </w:r>
    </w:p>
    <w:p w:rsidR="002D114A" w:rsidRPr="00447991" w:rsidRDefault="002D114A" w:rsidP="002D114A">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С 1 января 2019 года введена дифференцированная система нормирования в зависимости от категории объекта, оказывающего негативное воздействие на окружающую среду.</w:t>
      </w:r>
    </w:p>
    <w:p w:rsidR="002D114A" w:rsidRPr="00447991" w:rsidRDefault="002D114A" w:rsidP="002D114A">
      <w:pPr>
        <w:spacing w:after="0" w:line="360" w:lineRule="auto"/>
        <w:ind w:firstLine="53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Так,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2D114A" w:rsidRPr="00447991" w:rsidRDefault="002D114A" w:rsidP="002D114A">
      <w:pPr>
        <w:spacing w:after="0" w:line="360" w:lineRule="auto"/>
        <w:ind w:firstLine="53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Кроме того,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также вправе получить комплексное экологическое разрешение.</w:t>
      </w:r>
    </w:p>
    <w:p w:rsidR="002D114A" w:rsidRPr="00447991" w:rsidRDefault="002D114A" w:rsidP="002D114A">
      <w:pPr>
        <w:spacing w:after="0" w:line="360" w:lineRule="auto"/>
        <w:ind w:firstLine="709"/>
        <w:jc w:val="both"/>
        <w:rPr>
          <w:rFonts w:ascii="Times New Roman" w:eastAsia="Calibri" w:hAnsi="Times New Roman" w:cs="Times New Roman"/>
          <w:sz w:val="24"/>
          <w:szCs w:val="24"/>
        </w:rPr>
      </w:pPr>
      <w:r w:rsidRPr="00447991">
        <w:rPr>
          <w:rFonts w:ascii="Times New Roman" w:eastAsia="Calibri" w:hAnsi="Times New Roman" w:cs="Times New Roman"/>
          <w:sz w:val="24"/>
          <w:szCs w:val="24"/>
        </w:rPr>
        <w:t>Для получения комплексного экологического разрешения юридическое лицо или индивидуальный предприниматель подает в территориальный орган Росприродназора соответствующую заявку, которая рассматривается на предмет комплектности, размещается для ознакомления заинтересованных лиц на официальном сайте и по итогам процедуры рассмотрения территориальный орган Росприроднадзора принимает решение о выдаче или отказе в выдаче КЭР.</w:t>
      </w:r>
    </w:p>
    <w:p w:rsidR="002D114A" w:rsidRPr="00447991" w:rsidRDefault="002D114A" w:rsidP="002D114A">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Со вступлением в силу Федерального закона от 25.12.2018 № 496-ФЗ урегулированы отдельные пробелы, связанные с введением  дифференцированной системы нормирования.</w:t>
      </w:r>
    </w:p>
    <w:p w:rsidR="002D114A" w:rsidRPr="00447991" w:rsidRDefault="002D114A" w:rsidP="002D114A">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 xml:space="preserve">Так, в случае если разрешения на выброс загрязняющих веществ в атмосферный воздух, лимиты на выбросы загрязняющих веществ, разрешения на сброс загрязняющих веществ в </w:t>
      </w:r>
      <w:r w:rsidRPr="00447991">
        <w:rPr>
          <w:rFonts w:ascii="Times New Roman" w:eastAsia="Times New Roman" w:hAnsi="Times New Roman" w:cs="Times New Roman"/>
          <w:sz w:val="24"/>
          <w:szCs w:val="24"/>
          <w:lang w:eastAsia="ru-RU"/>
        </w:rPr>
        <w:lastRenderedPageBreak/>
        <w:t>окружающую среду, лимиты на сбросы загрязняющих веществ, нормативы образования отходов и лимиты на их размещение, полученные лицами, осуществляющими деятельность на объектах, оказывающих негативное воздействие на окружающую среду и относящихся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2D114A" w:rsidRPr="00447991" w:rsidRDefault="002D114A" w:rsidP="002D114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В период с 1 января 2019 года  и до получения КЭР допускается  выдача или переоформление разрешений и документов. Такие разрешения и документы действуют до дня получения КЭР. Разрешения и документы будут выдаваться и переоформляться до 1 января 2025 года.</w:t>
      </w:r>
    </w:p>
    <w:p w:rsidR="002D114A" w:rsidRPr="00447991" w:rsidRDefault="002D114A" w:rsidP="002D114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Порядок выдачи КЭР их переоформления, пересмотра, внесения в них изменений, а также отзыва утвержден Постановлением Правительства Российской Федерации от 13.02.2019 №143 «О порядке выдачи комплексных экологических разрешений, их переоформления, пересмотра, внесения в них изменений, а также отзыв».</w:t>
      </w:r>
    </w:p>
    <w:p w:rsidR="002D114A" w:rsidRPr="00447991" w:rsidRDefault="002D114A" w:rsidP="002D114A">
      <w:pPr>
        <w:spacing w:after="160" w:line="360" w:lineRule="auto"/>
        <w:ind w:firstLine="70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 xml:space="preserve">Форма КЭР  и форма заявки на получение КЭР утверждена Приказом Министерства природных ресурсов и экологии Российской Федерации от 11.10.2018 № 510 «Об утверждении формы заявки на получение комплексного экологического разрешения и формы комплексного экологического разрешения». </w:t>
      </w:r>
    </w:p>
    <w:p w:rsidR="002D114A" w:rsidRPr="00447991" w:rsidRDefault="002D114A" w:rsidP="002D114A">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Для лиц, осуществляющих деятельность на объектах II категории, вводится обязанность представить Декларацию о воздействии на окружающую среду не позднее дня истечения срока действия хотя бы одного из разрешений и документов.</w:t>
      </w:r>
    </w:p>
    <w:p w:rsidR="002D114A" w:rsidRPr="00447991" w:rsidRDefault="002D114A" w:rsidP="002D114A">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Приказом Министерства природных ресурсов и экологии Российской Федерации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утверждена форма Декларации и порядок заполнения.</w:t>
      </w:r>
    </w:p>
    <w:p w:rsidR="002D114A" w:rsidRPr="00447991" w:rsidRDefault="002D114A" w:rsidP="002D114A">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Декларация о воздействии на окружающую среду включает:</w:t>
      </w:r>
    </w:p>
    <w:p w:rsidR="002D114A" w:rsidRPr="00447991" w:rsidRDefault="002D114A" w:rsidP="002D114A">
      <w:pPr>
        <w:numPr>
          <w:ilvl w:val="0"/>
          <w:numId w:val="5"/>
        </w:numPr>
        <w:spacing w:after="0" w:line="360" w:lineRule="auto"/>
        <w:ind w:left="0"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Основные сведения о заявителе и объекте негативного воздействия;</w:t>
      </w:r>
    </w:p>
    <w:p w:rsidR="002D114A" w:rsidRPr="00447991" w:rsidRDefault="002D114A" w:rsidP="002D114A">
      <w:pPr>
        <w:numPr>
          <w:ilvl w:val="0"/>
          <w:numId w:val="5"/>
        </w:numPr>
        <w:spacing w:after="0" w:line="360" w:lineRule="auto"/>
        <w:ind w:left="0"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Информацию о реализации природоохранных мероприятий;</w:t>
      </w:r>
    </w:p>
    <w:p w:rsidR="002D114A" w:rsidRPr="00447991" w:rsidRDefault="002D114A" w:rsidP="002D114A">
      <w:pPr>
        <w:numPr>
          <w:ilvl w:val="0"/>
          <w:numId w:val="5"/>
        </w:numPr>
        <w:spacing w:after="0" w:line="360" w:lineRule="auto"/>
        <w:ind w:left="0"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Программы производственного экологического контроля;</w:t>
      </w:r>
    </w:p>
    <w:p w:rsidR="002D114A" w:rsidRPr="00447991" w:rsidRDefault="002D114A" w:rsidP="002D114A">
      <w:pPr>
        <w:numPr>
          <w:ilvl w:val="0"/>
          <w:numId w:val="5"/>
        </w:numPr>
        <w:spacing w:after="0" w:line="360" w:lineRule="auto"/>
        <w:ind w:left="0"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Данные об аварийных ситуациях (за 7 лет);</w:t>
      </w:r>
    </w:p>
    <w:p w:rsidR="002D114A" w:rsidRPr="00447991" w:rsidRDefault="002D114A" w:rsidP="002D114A">
      <w:pPr>
        <w:numPr>
          <w:ilvl w:val="0"/>
          <w:numId w:val="5"/>
        </w:numPr>
        <w:spacing w:after="0" w:line="360" w:lineRule="auto"/>
        <w:ind w:left="0"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Декларируемые объем или масса выбросов, сбросов загрязняющих веществ, образовываемых и размещаемых отходов.</w:t>
      </w:r>
    </w:p>
    <w:p w:rsidR="002D114A" w:rsidRPr="00447991" w:rsidRDefault="002D114A" w:rsidP="002D114A">
      <w:pPr>
        <w:suppressAutoHyphens/>
        <w:spacing w:after="0" w:line="360" w:lineRule="auto"/>
        <w:ind w:firstLine="709"/>
        <w:contextualSpacing/>
        <w:jc w:val="both"/>
        <w:rPr>
          <w:rFonts w:ascii="Times New Roman" w:eastAsia="Times New Roman" w:hAnsi="Times New Roman" w:cs="Times New Roman"/>
          <w:i/>
          <w:sz w:val="24"/>
          <w:szCs w:val="24"/>
          <w:u w:val="single"/>
          <w:lang w:eastAsia="zh-CN"/>
        </w:rPr>
      </w:pPr>
      <w:r w:rsidRPr="00447991">
        <w:rPr>
          <w:rFonts w:ascii="Times New Roman" w:eastAsia="Times New Roman" w:hAnsi="Times New Roman" w:cs="Times New Roman"/>
          <w:i/>
          <w:sz w:val="24"/>
          <w:szCs w:val="24"/>
          <w:u w:val="single"/>
          <w:lang w:eastAsia="zh-CN"/>
        </w:rPr>
        <w:t>К Декларации прилагаются:</w:t>
      </w:r>
    </w:p>
    <w:p w:rsidR="002D114A" w:rsidRPr="00447991" w:rsidRDefault="002D114A" w:rsidP="002D114A">
      <w:pPr>
        <w:numPr>
          <w:ilvl w:val="0"/>
          <w:numId w:val="6"/>
        </w:numPr>
        <w:spacing w:after="0" w:line="360" w:lineRule="auto"/>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lastRenderedPageBreak/>
        <w:t xml:space="preserve">      Расчет нормативов допустимых выбросов/ сбросов;</w:t>
      </w:r>
    </w:p>
    <w:p w:rsidR="002D114A" w:rsidRPr="00447991" w:rsidRDefault="002D114A" w:rsidP="002D114A">
      <w:pPr>
        <w:numPr>
          <w:ilvl w:val="0"/>
          <w:numId w:val="6"/>
        </w:numPr>
        <w:spacing w:after="0" w:line="360" w:lineRule="auto"/>
        <w:ind w:left="0"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 xml:space="preserve"> Обоснование нормативов образования отходов и лимитов на их размещение;</w:t>
      </w:r>
    </w:p>
    <w:p w:rsidR="002D114A" w:rsidRPr="00447991" w:rsidRDefault="002D114A" w:rsidP="002D114A">
      <w:pPr>
        <w:numPr>
          <w:ilvl w:val="0"/>
          <w:numId w:val="6"/>
        </w:numPr>
        <w:spacing w:after="0" w:line="360" w:lineRule="auto"/>
        <w:ind w:left="0"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При невозможности соблюдения нормативов – материалы для выдачи разрешения на временно разрешенные выбросы / сбросы: сведения о фактических показателях объема или массы выбросов и сбросов загрязняющих веществ и план мероприятий по охране окружающей среды.</w:t>
      </w:r>
    </w:p>
    <w:p w:rsidR="002D114A" w:rsidRPr="00447991" w:rsidRDefault="002D114A" w:rsidP="002D114A">
      <w:pPr>
        <w:suppressAutoHyphens/>
        <w:spacing w:after="0" w:line="360" w:lineRule="auto"/>
        <w:ind w:firstLine="709"/>
        <w:contextualSpacing/>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Декларации можно будет подать в территориальные органы Росприроднадзора и уполномоченные государственные органы субъектов Российской Федерации в электронном виде, через Личный кабинет природопользователя или специализированное программное обеспечение предприятий.</w:t>
      </w:r>
    </w:p>
    <w:p w:rsidR="002D114A" w:rsidRPr="00447991" w:rsidRDefault="002D114A" w:rsidP="002D114A">
      <w:pPr>
        <w:spacing w:after="0" w:line="360" w:lineRule="auto"/>
        <w:ind w:firstLine="540"/>
        <w:jc w:val="both"/>
        <w:rPr>
          <w:rFonts w:ascii="Times New Roman" w:eastAsia="Times New Roman" w:hAnsi="Times New Roman" w:cs="Times New Roman"/>
          <w:sz w:val="24"/>
          <w:szCs w:val="24"/>
          <w:lang w:eastAsia="zh-CN"/>
        </w:rPr>
      </w:pPr>
      <w:bookmarkStart w:id="0" w:name="dst693"/>
      <w:bookmarkEnd w:id="0"/>
      <w:r w:rsidRPr="00447991">
        <w:rPr>
          <w:rFonts w:ascii="Times New Roman" w:eastAsia="Times New Roman" w:hAnsi="Times New Roman" w:cs="Times New Roman"/>
          <w:sz w:val="24"/>
          <w:szCs w:val="24"/>
          <w:lang w:eastAsia="zh-CN"/>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2D114A" w:rsidRPr="00447991" w:rsidRDefault="002D114A" w:rsidP="002D114A">
      <w:pPr>
        <w:spacing w:after="0" w:line="360" w:lineRule="auto"/>
        <w:ind w:firstLine="540"/>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Внесение изменений в декларацию о воздействии на окружающую среду осуществляется одновременно актуализацией сведений об объектах, оказывающих негативное воздействие на окружающую среду.</w:t>
      </w:r>
    </w:p>
    <w:p w:rsidR="002D114A" w:rsidRPr="00447991" w:rsidRDefault="002D114A" w:rsidP="002D114A">
      <w:pPr>
        <w:spacing w:after="0" w:line="360" w:lineRule="auto"/>
        <w:ind w:firstLine="567"/>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Законом не определен порядок рассмотрения декларации и приложенных к ней сведений. При этом проверка изложенных в декларации сведений будет проводиться в рамках государственного экологического надзора.</w:t>
      </w:r>
    </w:p>
    <w:p w:rsidR="002D114A" w:rsidRPr="00447991" w:rsidRDefault="002D114A" w:rsidP="002D114A">
      <w:pPr>
        <w:spacing w:after="0" w:line="360" w:lineRule="auto"/>
        <w:ind w:firstLine="540"/>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2D114A" w:rsidRPr="00447991" w:rsidRDefault="002D114A" w:rsidP="002D114A">
      <w:pPr>
        <w:spacing w:after="0" w:line="360" w:lineRule="auto"/>
        <w:ind w:firstLine="540"/>
        <w:jc w:val="both"/>
        <w:rPr>
          <w:rFonts w:ascii="Times New Roman" w:eastAsia="Times New Roman" w:hAnsi="Times New Roman" w:cs="Times New Roman"/>
          <w:sz w:val="24"/>
          <w:szCs w:val="24"/>
          <w:lang w:eastAsia="zh-CN"/>
        </w:rPr>
      </w:pPr>
      <w:r w:rsidRPr="00447991">
        <w:rPr>
          <w:rFonts w:ascii="Times New Roman" w:eastAsia="Times New Roman" w:hAnsi="Times New Roman" w:cs="Times New Roman"/>
          <w:sz w:val="24"/>
          <w:szCs w:val="24"/>
          <w:lang w:eastAsia="zh-CN"/>
        </w:rPr>
        <w:t>Для объектов I, III и IV категорий представление декларации о воздействии на окружающую среду не требуется.</w:t>
      </w:r>
      <w:bookmarkStart w:id="1" w:name="dst709"/>
      <w:bookmarkEnd w:id="1"/>
    </w:p>
    <w:p w:rsidR="001D279B" w:rsidRPr="00447991" w:rsidRDefault="002D114A" w:rsidP="001D279B">
      <w:pPr>
        <w:spacing w:after="0" w:line="360" w:lineRule="auto"/>
        <w:ind w:firstLine="709"/>
        <w:jc w:val="both"/>
        <w:rPr>
          <w:rFonts w:ascii="Times New Roman" w:eastAsia="Times New Roman" w:hAnsi="Times New Roman" w:cs="Times New Roman"/>
          <w:sz w:val="24"/>
          <w:szCs w:val="24"/>
          <w:lang w:eastAsia="zh-CN"/>
        </w:rPr>
      </w:pPr>
      <w:bookmarkStart w:id="2" w:name="dst694"/>
      <w:bookmarkEnd w:id="2"/>
      <w:r w:rsidRPr="00447991">
        <w:rPr>
          <w:rFonts w:ascii="Times New Roman" w:eastAsia="Times New Roman" w:hAnsi="Times New Roman" w:cs="Times New Roman"/>
          <w:sz w:val="24"/>
          <w:szCs w:val="24"/>
          <w:lang w:eastAsia="zh-CN"/>
        </w:rPr>
        <w:t>В рамках реализуемой экологической реформы с 2019 года будут внесены поправки в природоохранное законодательство. Природопользователи должны внимательно следить за изменениями в действующих нормативно-правовых актах. Это позволит сохранить экологическое благополучие и избежать санкций со стороны государственных надзорных органов.</w:t>
      </w:r>
    </w:p>
    <w:p w:rsidR="00674BA0" w:rsidRPr="00447991" w:rsidRDefault="00674BA0" w:rsidP="001D279B">
      <w:pPr>
        <w:spacing w:after="0" w:line="360" w:lineRule="auto"/>
        <w:ind w:firstLine="709"/>
        <w:jc w:val="both"/>
        <w:rPr>
          <w:rFonts w:ascii="Times New Roman" w:eastAsia="Times New Roman" w:hAnsi="Times New Roman" w:cs="Times New Roman"/>
          <w:sz w:val="24"/>
          <w:szCs w:val="24"/>
          <w:lang w:eastAsia="zh-CN"/>
        </w:rPr>
      </w:pPr>
    </w:p>
    <w:p w:rsidR="00674BA0" w:rsidRPr="00DB4AD3" w:rsidRDefault="00DB4AD3" w:rsidP="00DB4AD3">
      <w:pPr>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2. </w:t>
      </w:r>
      <w:r w:rsidRPr="00DB4AD3">
        <w:rPr>
          <w:rFonts w:ascii="Times New Roman" w:eastAsia="Times New Roman" w:hAnsi="Times New Roman" w:cs="Times New Roman"/>
          <w:b/>
          <w:sz w:val="24"/>
          <w:szCs w:val="24"/>
          <w:lang w:eastAsia="zh-CN"/>
        </w:rPr>
        <w:t>Информация о неоднозначных или неясных обязательных требованиях и нормативных правовых актах.</w:t>
      </w:r>
    </w:p>
    <w:p w:rsidR="00DB4AD3" w:rsidRPr="00447991" w:rsidRDefault="00DB4AD3" w:rsidP="00674BA0">
      <w:pPr>
        <w:spacing w:after="0" w:line="360" w:lineRule="auto"/>
        <w:jc w:val="both"/>
        <w:rPr>
          <w:rFonts w:ascii="Times New Roman" w:eastAsia="Times New Roman" w:hAnsi="Times New Roman" w:cs="Times New Roman"/>
          <w:sz w:val="24"/>
          <w:szCs w:val="24"/>
          <w:lang w:eastAsia="zh-CN"/>
        </w:rPr>
      </w:pPr>
    </w:p>
    <w:p w:rsidR="001D279B" w:rsidRPr="00447991" w:rsidRDefault="00DB4AD3" w:rsidP="001D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D279B" w:rsidRPr="00447991">
        <w:rPr>
          <w:rFonts w:ascii="Times New Roman" w:hAnsi="Times New Roman" w:cs="Times New Roman"/>
          <w:sz w:val="24"/>
          <w:szCs w:val="24"/>
        </w:rPr>
        <w:t>орядок (механизм) сверки платежей за НВОС</w:t>
      </w:r>
      <w:r>
        <w:rPr>
          <w:rFonts w:ascii="Times New Roman" w:hAnsi="Times New Roman" w:cs="Times New Roman"/>
          <w:sz w:val="24"/>
          <w:szCs w:val="24"/>
        </w:rPr>
        <w:t>.</w:t>
      </w:r>
      <w:r w:rsidR="001D279B" w:rsidRPr="00447991">
        <w:rPr>
          <w:rFonts w:ascii="Times New Roman" w:hAnsi="Times New Roman" w:cs="Times New Roman"/>
          <w:sz w:val="24"/>
          <w:szCs w:val="24"/>
        </w:rPr>
        <w:t xml:space="preserve"> </w:t>
      </w:r>
      <w:r>
        <w:rPr>
          <w:rFonts w:ascii="Times New Roman" w:hAnsi="Times New Roman" w:cs="Times New Roman"/>
          <w:sz w:val="24"/>
          <w:szCs w:val="24"/>
        </w:rPr>
        <w:t>С</w:t>
      </w:r>
      <w:r w:rsidR="001D279B" w:rsidRPr="00447991">
        <w:rPr>
          <w:rFonts w:ascii="Times New Roman" w:hAnsi="Times New Roman" w:cs="Times New Roman"/>
          <w:sz w:val="24"/>
          <w:szCs w:val="24"/>
        </w:rPr>
        <w:t xml:space="preserve">рок рассмотрения Росприроднадзором актов сверки взаимных расчетов и </w:t>
      </w:r>
      <w:r>
        <w:rPr>
          <w:rFonts w:ascii="Times New Roman" w:hAnsi="Times New Roman" w:cs="Times New Roman"/>
          <w:sz w:val="24"/>
          <w:szCs w:val="24"/>
        </w:rPr>
        <w:t>возврат его природопользователю.</w:t>
      </w:r>
    </w:p>
    <w:p w:rsidR="001D279B" w:rsidRPr="00447991" w:rsidRDefault="001D279B" w:rsidP="001D279B">
      <w:pPr>
        <w:spacing w:after="0" w:line="360" w:lineRule="auto"/>
        <w:ind w:firstLine="70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lastRenderedPageBreak/>
        <w:t>Акт сверки платежей за НВОС предоставляется природопользователю на основании официального заявления, предоставленного на рассмотрение в Росприроднадзор.</w:t>
      </w:r>
    </w:p>
    <w:p w:rsidR="001D279B" w:rsidRPr="00447991" w:rsidRDefault="001D279B" w:rsidP="001D279B">
      <w:pPr>
        <w:spacing w:after="0" w:line="360" w:lineRule="auto"/>
        <w:ind w:firstLine="709"/>
        <w:jc w:val="both"/>
        <w:rPr>
          <w:rFonts w:ascii="Times New Roman" w:eastAsia="Times New Roman" w:hAnsi="Times New Roman" w:cs="Times New Roman"/>
          <w:sz w:val="24"/>
          <w:szCs w:val="24"/>
          <w:lang w:eastAsia="ru-RU"/>
        </w:rPr>
      </w:pPr>
      <w:r w:rsidRPr="00447991">
        <w:rPr>
          <w:rFonts w:ascii="Times New Roman" w:eastAsia="Times New Roman" w:hAnsi="Times New Roman" w:cs="Times New Roman"/>
          <w:sz w:val="24"/>
          <w:szCs w:val="24"/>
          <w:lang w:eastAsia="ru-RU"/>
        </w:rPr>
        <w:t>Согласно ст. 12 Федерального закона от 02.05.2006 № 59-ФЗ «О 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r w:rsidRPr="00447991">
        <w:rPr>
          <w:rFonts w:ascii="Times New Roman" w:hAnsi="Times New Roman" w:cs="Times New Roman"/>
          <w:sz w:val="24"/>
          <w:szCs w:val="24"/>
        </w:rPr>
        <w:t xml:space="preserve"> </w:t>
      </w:r>
      <w:r w:rsidRPr="00447991">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sz w:val="24"/>
          <w:szCs w:val="24"/>
        </w:rPr>
        <w:t>При возникновении переплаты по плате за негативное воздействие на окружающую среду излишне уплаченная сумма платы при подтверждении переплаты после составления акта сверки засчитывается в счет предстоящих платежей или по заявлению плательщика (с приложением подтверждающих документов, в том числе оригиналов платежных поручений) может быть возвращена. Период сверки - один календарный год (с 01 января по 31 декабря года отчётности).</w:t>
      </w: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sz w:val="24"/>
          <w:szCs w:val="24"/>
        </w:rPr>
        <w:t>В соответствии с п. 36 постановления Правительства Российской Федерации от 03.03.2017 № 255 «Об исчислении и взимании платы за негативное воздействие на окружающую среду»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с даты получения Федеральной службой по надзору в сфере природопользования соответствующего заявления.</w:t>
      </w: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sz w:val="24"/>
          <w:szCs w:val="24"/>
        </w:rPr>
        <w:t xml:space="preserve"> В каких случаях объект негативного воздействия снимается с учета? Какие документы необходимо для этого предоставить?</w:t>
      </w: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b/>
          <w:bCs/>
          <w:i/>
          <w:iCs/>
          <w:sz w:val="24"/>
          <w:szCs w:val="24"/>
        </w:rPr>
        <w:t xml:space="preserve"> </w:t>
      </w:r>
      <w:r w:rsidRPr="00447991">
        <w:rPr>
          <w:rFonts w:ascii="Times New Roman" w:hAnsi="Times New Roman" w:cs="Times New Roman"/>
          <w:sz w:val="24"/>
          <w:szCs w:val="24"/>
        </w:rPr>
        <w:t>О</w:t>
      </w:r>
      <w:r w:rsidRPr="00447991">
        <w:rPr>
          <w:rFonts w:ascii="Times New Roman" w:hAnsi="Times New Roman" w:cs="Times New Roman"/>
          <w:bCs/>
          <w:sz w:val="24"/>
          <w:szCs w:val="24"/>
        </w:rPr>
        <w:t xml:space="preserve">бъект негативного воздействия на окружающую среду снимается с государственного учета в случае прекращения деятельности на объекте. </w:t>
      </w:r>
      <w:r w:rsidRPr="00447991">
        <w:rPr>
          <w:rFonts w:ascii="Times New Roman" w:hAnsi="Times New Roman" w:cs="Times New Roman"/>
          <w:sz w:val="24"/>
          <w:szCs w:val="24"/>
        </w:rPr>
        <w:t xml:space="preserve">Согласно п. 33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 572 для исключения объекта из государственного реестра юридическое лицо, индивидуальный предприниматель направляют копию акта о консервации, ликвидации объекта в территориальный орган Федеральной службы по надзору в сфере природопользования или орган исполнительной власти субъекта Российской Федерации по месту его постановки на учет. </w:t>
      </w:r>
    </w:p>
    <w:p w:rsidR="00E015B2" w:rsidRDefault="00E015B2" w:rsidP="001D279B">
      <w:pPr>
        <w:spacing w:after="0" w:line="360" w:lineRule="auto"/>
        <w:ind w:firstLine="709"/>
        <w:jc w:val="both"/>
        <w:rPr>
          <w:rFonts w:ascii="Times New Roman" w:hAnsi="Times New Roman" w:cs="Times New Roman"/>
          <w:sz w:val="24"/>
          <w:szCs w:val="24"/>
        </w:rPr>
      </w:pP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sz w:val="24"/>
          <w:szCs w:val="24"/>
        </w:rPr>
        <w:t xml:space="preserve"> Отчет по охране атмосферного воздуха и 2-тп воздух</w:t>
      </w:r>
      <w:r w:rsidR="00DB4AD3">
        <w:rPr>
          <w:rFonts w:ascii="Times New Roman" w:hAnsi="Times New Roman" w:cs="Times New Roman"/>
          <w:sz w:val="24"/>
          <w:szCs w:val="24"/>
        </w:rPr>
        <w:t>.</w:t>
      </w: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b/>
          <w:bCs/>
          <w:i/>
          <w:iCs/>
          <w:sz w:val="24"/>
          <w:szCs w:val="24"/>
        </w:rPr>
        <w:lastRenderedPageBreak/>
        <w:t xml:space="preserve"> </w:t>
      </w:r>
      <w:r w:rsidRPr="00447991">
        <w:rPr>
          <w:rFonts w:ascii="Times New Roman" w:hAnsi="Times New Roman" w:cs="Times New Roman"/>
          <w:sz w:val="24"/>
          <w:szCs w:val="24"/>
        </w:rPr>
        <w:t>Ф</w:t>
      </w:r>
      <w:r w:rsidRPr="00447991">
        <w:rPr>
          <w:rFonts w:ascii="Times New Roman" w:eastAsia="Times New Roman" w:hAnsi="Times New Roman" w:cs="Times New Roman"/>
          <w:sz w:val="24"/>
          <w:szCs w:val="24"/>
        </w:rPr>
        <w:t>орм</w:t>
      </w:r>
      <w:r w:rsidRPr="00447991">
        <w:rPr>
          <w:rFonts w:ascii="Times New Roman" w:hAnsi="Times New Roman" w:cs="Times New Roman"/>
          <w:sz w:val="24"/>
          <w:szCs w:val="24"/>
        </w:rPr>
        <w:t>а</w:t>
      </w:r>
      <w:r w:rsidRPr="00447991">
        <w:rPr>
          <w:rFonts w:ascii="Times New Roman" w:eastAsia="Times New Roman" w:hAnsi="Times New Roman" w:cs="Times New Roman"/>
          <w:sz w:val="24"/>
          <w:szCs w:val="24"/>
        </w:rPr>
        <w:t xml:space="preserve"> федерального государственного статистического наблюдения № 2-ТП (воздух) «</w:t>
      </w:r>
      <w:r w:rsidRPr="00447991">
        <w:rPr>
          <w:rFonts w:ascii="Times New Roman" w:eastAsia="Times New Roman" w:hAnsi="Times New Roman" w:cs="Times New Roman"/>
          <w:sz w:val="24"/>
          <w:szCs w:val="24"/>
          <w:shd w:val="clear" w:color="auto" w:fill="FFFFFF"/>
        </w:rPr>
        <w:t>Сведения об охране атмосферного воздуха</w:t>
      </w:r>
      <w:r w:rsidRPr="00447991">
        <w:rPr>
          <w:rFonts w:ascii="Times New Roman" w:eastAsia="Times New Roman" w:hAnsi="Times New Roman" w:cs="Times New Roman"/>
          <w:sz w:val="24"/>
          <w:szCs w:val="24"/>
        </w:rPr>
        <w:t>»</w:t>
      </w:r>
      <w:r w:rsidRPr="00447991">
        <w:rPr>
          <w:rFonts w:ascii="Times New Roman" w:hAnsi="Times New Roman" w:cs="Times New Roman"/>
          <w:sz w:val="24"/>
          <w:szCs w:val="24"/>
        </w:rPr>
        <w:t xml:space="preserve"> - это ежегодная статистическая отчетность, которую заполняют юридические лица и индивидуальные предприниматели, имеющие стационарные источники выбросов загрязняющих веществ (ЗВ)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sz w:val="24"/>
          <w:szCs w:val="24"/>
        </w:rPr>
        <w:t>Юридические лица и индивидуальные предприниматели, осуществляющие хозяйственную и (или) иную деятельность на объектах II</w:t>
      </w:r>
      <w:r w:rsidRPr="00447991">
        <w:rPr>
          <w:rFonts w:ascii="Times New Roman" w:hAnsi="Times New Roman" w:cs="Times New Roman"/>
          <w:sz w:val="24"/>
          <w:szCs w:val="24"/>
          <w:lang w:val="en-US"/>
        </w:rPr>
        <w:t>I</w:t>
      </w:r>
      <w:r w:rsidRPr="00447991">
        <w:rPr>
          <w:rFonts w:ascii="Times New Roman" w:hAnsi="Times New Roman" w:cs="Times New Roman"/>
          <w:sz w:val="24"/>
          <w:szCs w:val="24"/>
        </w:rPr>
        <w:t xml:space="preserve"> категории, представляют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 В настоящее время форма и сроки предоставления данной отчетности установлены</w:t>
      </w:r>
      <w:r w:rsidR="00E015B2">
        <w:rPr>
          <w:rFonts w:ascii="Times New Roman" w:hAnsi="Times New Roman" w:cs="Times New Roman"/>
          <w:sz w:val="24"/>
          <w:szCs w:val="24"/>
        </w:rPr>
        <w:t xml:space="preserve"> приказом Росстата от 08.11.2018 №661, срок предоставления – 22 января после отчетного периода</w:t>
      </w:r>
      <w:r w:rsidRPr="00447991">
        <w:rPr>
          <w:rFonts w:ascii="Times New Roman" w:hAnsi="Times New Roman" w:cs="Times New Roman"/>
          <w:sz w:val="24"/>
          <w:szCs w:val="24"/>
        </w:rPr>
        <w:t>.</w:t>
      </w:r>
    </w:p>
    <w:p w:rsidR="001D279B" w:rsidRPr="00447991" w:rsidRDefault="001D279B" w:rsidP="001D279B">
      <w:pPr>
        <w:spacing w:after="0" w:line="360" w:lineRule="auto"/>
        <w:ind w:firstLine="709"/>
        <w:jc w:val="both"/>
        <w:rPr>
          <w:rFonts w:ascii="Times New Roman" w:eastAsia="NTTimes/Cyrillic" w:hAnsi="Times New Roman" w:cs="Times New Roman"/>
          <w:i/>
          <w:sz w:val="24"/>
          <w:szCs w:val="24"/>
        </w:rPr>
      </w:pPr>
    </w:p>
    <w:p w:rsidR="001D279B" w:rsidRPr="00447991" w:rsidRDefault="001D279B" w:rsidP="001D279B">
      <w:pPr>
        <w:spacing w:after="0" w:line="360" w:lineRule="auto"/>
        <w:ind w:firstLine="709"/>
        <w:jc w:val="both"/>
        <w:rPr>
          <w:rFonts w:ascii="Times New Roman" w:eastAsia="NTTimes/Cyrillic" w:hAnsi="Times New Roman" w:cs="Times New Roman"/>
          <w:sz w:val="24"/>
          <w:szCs w:val="24"/>
        </w:rPr>
      </w:pPr>
      <w:r w:rsidRPr="00447991">
        <w:rPr>
          <w:rFonts w:ascii="Times New Roman" w:eastAsia="NTTimes/Cyrillic" w:hAnsi="Times New Roman" w:cs="Times New Roman"/>
          <w:sz w:val="24"/>
          <w:szCs w:val="24"/>
        </w:rPr>
        <w:t xml:space="preserve"> Если один из разрешительных документов (лимиты) заканчивается в середине 2019 г., то к какому времени нужно оформить Декларацию для объекта </w:t>
      </w:r>
      <w:r w:rsidRPr="00447991">
        <w:rPr>
          <w:rFonts w:ascii="Times New Roman" w:eastAsia="NTTimes/Cyrillic" w:hAnsi="Times New Roman" w:cs="Times New Roman"/>
          <w:sz w:val="24"/>
          <w:szCs w:val="24"/>
          <w:lang w:val="en-US"/>
        </w:rPr>
        <w:t>II</w:t>
      </w:r>
      <w:r w:rsidRPr="00447991">
        <w:rPr>
          <w:rFonts w:ascii="Times New Roman" w:eastAsia="NTTimes/Cyrillic" w:hAnsi="Times New Roman" w:cs="Times New Roman"/>
          <w:sz w:val="24"/>
          <w:szCs w:val="24"/>
        </w:rPr>
        <w:t xml:space="preserve"> категории НВОС?</w:t>
      </w:r>
    </w:p>
    <w:p w:rsidR="001D279B" w:rsidRPr="00447991" w:rsidRDefault="001D279B" w:rsidP="001D279B">
      <w:pPr>
        <w:spacing w:after="0" w:line="360" w:lineRule="auto"/>
        <w:ind w:firstLine="709"/>
        <w:jc w:val="both"/>
        <w:rPr>
          <w:rFonts w:ascii="Times New Roman" w:hAnsi="Times New Roman" w:cs="Times New Roman"/>
          <w:sz w:val="24"/>
          <w:szCs w:val="24"/>
        </w:rPr>
      </w:pPr>
      <w:r w:rsidRPr="00447991">
        <w:rPr>
          <w:rFonts w:ascii="Times New Roman" w:hAnsi="Times New Roman" w:cs="Times New Roman"/>
          <w:b/>
          <w:bCs/>
          <w:i/>
          <w:iCs/>
          <w:sz w:val="24"/>
          <w:szCs w:val="24"/>
        </w:rPr>
        <w:t xml:space="preserve"> </w:t>
      </w:r>
      <w:r w:rsidRPr="00447991">
        <w:rPr>
          <w:rFonts w:ascii="Times New Roman" w:hAnsi="Times New Roman" w:cs="Times New Roman"/>
          <w:sz w:val="24"/>
          <w:szCs w:val="24"/>
        </w:rPr>
        <w:t>Согласно п. 1.2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декларацию о воздействии на окружающую среду не позднее дня истечения срока действия хотя бы одного из следующих документов: разрешение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w:t>
      </w:r>
    </w:p>
    <w:p w:rsidR="001D279B" w:rsidRPr="00DB4AD3" w:rsidRDefault="001D279B" w:rsidP="001D279B">
      <w:pPr>
        <w:pStyle w:val="a7"/>
        <w:ind w:left="1353"/>
        <w:jc w:val="both"/>
        <w:rPr>
          <w:rFonts w:ascii="Times New Roman" w:hAnsi="Times New Roman"/>
          <w:b/>
          <w:color w:val="000000" w:themeColor="text1"/>
          <w:sz w:val="24"/>
          <w:szCs w:val="24"/>
        </w:rPr>
      </w:pPr>
    </w:p>
    <w:p w:rsidR="00674BA0" w:rsidRPr="00DB4AD3" w:rsidRDefault="00674BA0" w:rsidP="00DB4AD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B4AD3">
        <w:rPr>
          <w:rFonts w:ascii="Times New Roman" w:hAnsi="Times New Roman" w:cs="Times New Roman"/>
          <w:b/>
          <w:sz w:val="24"/>
          <w:szCs w:val="24"/>
        </w:rPr>
        <w:tab/>
      </w:r>
      <w:r w:rsidR="00DB4AD3">
        <w:rPr>
          <w:rFonts w:ascii="Times New Roman" w:hAnsi="Times New Roman" w:cs="Times New Roman"/>
          <w:b/>
          <w:sz w:val="24"/>
          <w:szCs w:val="24"/>
        </w:rPr>
        <w:t xml:space="preserve">3. </w:t>
      </w:r>
      <w:r w:rsidR="00DB4AD3" w:rsidRPr="00DB4AD3">
        <w:rPr>
          <w:rFonts w:ascii="Times New Roman" w:hAnsi="Times New Roman" w:cs="Times New Roman"/>
          <w:b/>
          <w:sz w:val="24"/>
          <w:szCs w:val="24"/>
        </w:rPr>
        <w:t>Информация о необходимых для реализации новых требований нормативных правовых актов организационных, технических и иных мероприятий.</w:t>
      </w:r>
    </w:p>
    <w:p w:rsidR="00674BA0" w:rsidRPr="00447991" w:rsidRDefault="00674BA0" w:rsidP="00674BA0">
      <w:pPr>
        <w:pStyle w:val="a7"/>
        <w:numPr>
          <w:ilvl w:val="0"/>
          <w:numId w:val="2"/>
        </w:numPr>
        <w:spacing w:after="0" w:line="360" w:lineRule="auto"/>
        <w:ind w:left="0" w:firstLine="0"/>
        <w:jc w:val="both"/>
        <w:rPr>
          <w:rFonts w:ascii="Times New Roman" w:hAnsi="Times New Roman"/>
          <w:color w:val="000000" w:themeColor="text1"/>
          <w:sz w:val="24"/>
          <w:szCs w:val="24"/>
        </w:rPr>
      </w:pPr>
      <w:r w:rsidRPr="00447991">
        <w:rPr>
          <w:rFonts w:ascii="Times New Roman" w:hAnsi="Times New Roman"/>
          <w:color w:val="000000" w:themeColor="text1"/>
          <w:sz w:val="24"/>
          <w:szCs w:val="24"/>
        </w:rPr>
        <w:lastRenderedPageBreak/>
        <w:t>Технико-эксплуатационное состояние подавляющего большинства сооружений по очистке сточных вод крайне низкое, износ их доходит до 70-80%, они перегружены по гидравлике и концентрациям поступающих веществ.</w:t>
      </w:r>
    </w:p>
    <w:p w:rsidR="00674BA0" w:rsidRPr="00A85A0D" w:rsidRDefault="00674BA0" w:rsidP="00674BA0">
      <w:pPr>
        <w:spacing w:after="0" w:line="360" w:lineRule="auto"/>
        <w:rPr>
          <w:rFonts w:ascii="Times New Roman" w:hAnsi="Times New Roman" w:cs="Times New Roman"/>
          <w:color w:val="000000" w:themeColor="text1"/>
          <w:sz w:val="24"/>
          <w:szCs w:val="24"/>
        </w:rPr>
      </w:pPr>
      <w:r w:rsidRPr="00A85A0D">
        <w:rPr>
          <w:rFonts w:ascii="Times New Roman" w:hAnsi="Times New Roman" w:cs="Times New Roman"/>
          <w:color w:val="000000" w:themeColor="text1"/>
          <w:sz w:val="24"/>
          <w:szCs w:val="24"/>
        </w:rPr>
        <w:t>Что делается:</w:t>
      </w:r>
    </w:p>
    <w:p w:rsidR="00674BA0" w:rsidRPr="00447991" w:rsidRDefault="00674BA0" w:rsidP="00674BA0">
      <w:pPr>
        <w:spacing w:after="0" w:line="360" w:lineRule="auto"/>
        <w:ind w:firstLine="708"/>
        <w:jc w:val="both"/>
        <w:rPr>
          <w:rFonts w:ascii="Times New Roman" w:hAnsi="Times New Roman" w:cs="Times New Roman"/>
          <w:bCs/>
          <w:color w:val="000000" w:themeColor="text1"/>
          <w:sz w:val="24"/>
          <w:szCs w:val="24"/>
        </w:rPr>
      </w:pPr>
      <w:r w:rsidRPr="00447991">
        <w:rPr>
          <w:rFonts w:ascii="Times New Roman" w:hAnsi="Times New Roman" w:cs="Times New Roman"/>
          <w:color w:val="000000" w:themeColor="text1"/>
          <w:sz w:val="24"/>
          <w:szCs w:val="24"/>
        </w:rPr>
        <w:t xml:space="preserve">Правительством Брянской области в 2018 г. принята подпрограмма «Строительство и реконструкция очистных сооружений в населенных пунктах Брянской области» на срок 2019-2024 г.г. В рамках данной программы в  </w:t>
      </w:r>
      <w:r w:rsidR="00A85A0D">
        <w:rPr>
          <w:rFonts w:ascii="Times New Roman" w:hAnsi="Times New Roman" w:cs="Times New Roman"/>
          <w:color w:val="000000" w:themeColor="text1"/>
          <w:sz w:val="24"/>
          <w:szCs w:val="24"/>
        </w:rPr>
        <w:t>г</w:t>
      </w:r>
      <w:r w:rsidRPr="00447991">
        <w:rPr>
          <w:rFonts w:ascii="Times New Roman" w:hAnsi="Times New Roman" w:cs="Times New Roman"/>
          <w:color w:val="000000" w:themeColor="text1"/>
          <w:sz w:val="24"/>
          <w:szCs w:val="24"/>
        </w:rPr>
        <w:t>. Почеп ведется строительство городских очистных сооружений.</w:t>
      </w:r>
    </w:p>
    <w:p w:rsidR="00674BA0" w:rsidRPr="00447991" w:rsidRDefault="00674BA0" w:rsidP="00674BA0">
      <w:pPr>
        <w:spacing w:after="0" w:line="360" w:lineRule="auto"/>
        <w:ind w:firstLine="708"/>
        <w:jc w:val="both"/>
        <w:rPr>
          <w:rFonts w:ascii="Times New Roman" w:hAnsi="Times New Roman" w:cs="Times New Roman"/>
          <w:bCs/>
          <w:color w:val="000000" w:themeColor="text1"/>
          <w:sz w:val="24"/>
          <w:szCs w:val="24"/>
        </w:rPr>
      </w:pPr>
      <w:r w:rsidRPr="00447991">
        <w:rPr>
          <w:rFonts w:ascii="Times New Roman" w:hAnsi="Times New Roman" w:cs="Times New Roman"/>
          <w:bCs/>
          <w:color w:val="000000" w:themeColor="text1"/>
          <w:sz w:val="24"/>
          <w:szCs w:val="24"/>
        </w:rPr>
        <w:t xml:space="preserve">ОО «Брянский бройлер» в 2018-2020 годах ввело в эксплуатацию очистные сооружения (затраты 230 млн. руб.), ТнВ «Сыр Стародубский» ведутся работы строительной части очистных сооружений затраты 200 млн. руб. Осуществляется подготовка к пуско-наладочным работам. </w:t>
      </w:r>
    </w:p>
    <w:p w:rsidR="00674BA0" w:rsidRPr="00447991" w:rsidRDefault="00674BA0" w:rsidP="00674BA0">
      <w:pPr>
        <w:spacing w:after="0" w:line="360" w:lineRule="auto"/>
        <w:ind w:firstLine="708"/>
        <w:jc w:val="both"/>
        <w:rPr>
          <w:rFonts w:ascii="Times New Roman" w:hAnsi="Times New Roman" w:cs="Times New Roman"/>
          <w:bCs/>
          <w:color w:val="000000" w:themeColor="text1"/>
          <w:sz w:val="24"/>
          <w:szCs w:val="24"/>
        </w:rPr>
      </w:pPr>
      <w:r w:rsidRPr="00447991">
        <w:rPr>
          <w:rFonts w:ascii="Times New Roman" w:hAnsi="Times New Roman" w:cs="Times New Roman"/>
          <w:bCs/>
          <w:color w:val="000000" w:themeColor="text1"/>
          <w:sz w:val="24"/>
          <w:szCs w:val="24"/>
        </w:rPr>
        <w:t xml:space="preserve">ОАО «Консервсушпрод» продолжает ведение работ по строительству цеха предварительной обработки воды (предочистки). </w:t>
      </w:r>
    </w:p>
    <w:p w:rsidR="00674BA0" w:rsidRPr="00447991" w:rsidRDefault="00674BA0" w:rsidP="00674BA0">
      <w:pPr>
        <w:spacing w:after="0" w:line="360" w:lineRule="auto"/>
        <w:ind w:firstLine="708"/>
        <w:jc w:val="both"/>
        <w:rPr>
          <w:rFonts w:ascii="Times New Roman" w:hAnsi="Times New Roman" w:cs="Times New Roman"/>
          <w:bCs/>
          <w:color w:val="000000" w:themeColor="text1"/>
          <w:sz w:val="24"/>
          <w:szCs w:val="24"/>
        </w:rPr>
      </w:pPr>
      <w:r w:rsidRPr="00447991">
        <w:rPr>
          <w:rFonts w:ascii="Times New Roman" w:hAnsi="Times New Roman" w:cs="Times New Roman"/>
          <w:bCs/>
          <w:color w:val="000000" w:themeColor="text1"/>
          <w:sz w:val="24"/>
          <w:szCs w:val="24"/>
        </w:rPr>
        <w:t xml:space="preserve">ООО «Брасовские сыры» в 2020 году начаты работы по строительству очистных сооружений биологической очистки сточных вод, освоено 40,0 млн. руб. </w:t>
      </w:r>
    </w:p>
    <w:p w:rsidR="00674BA0" w:rsidRPr="00447991" w:rsidRDefault="00674BA0" w:rsidP="00674BA0">
      <w:pPr>
        <w:spacing w:after="0" w:line="360" w:lineRule="auto"/>
        <w:ind w:firstLine="708"/>
        <w:jc w:val="both"/>
        <w:rPr>
          <w:rFonts w:ascii="Times New Roman" w:hAnsi="Times New Roman" w:cs="Times New Roman"/>
          <w:color w:val="000000" w:themeColor="text1"/>
          <w:sz w:val="24"/>
          <w:szCs w:val="24"/>
        </w:rPr>
      </w:pPr>
      <w:r w:rsidRPr="00447991">
        <w:rPr>
          <w:rFonts w:ascii="Times New Roman" w:hAnsi="Times New Roman" w:cs="Times New Roman"/>
          <w:bCs/>
          <w:color w:val="000000" w:themeColor="text1"/>
          <w:sz w:val="24"/>
          <w:szCs w:val="24"/>
        </w:rPr>
        <w:t>ООО «Умалат» в 2020 году ввел в эксплуатацию модульные очистные сооружения, мощностью переработки 700 кубометров сточных вод в сутки.</w:t>
      </w:r>
      <w:r w:rsidRPr="00447991">
        <w:rPr>
          <w:rFonts w:ascii="Times New Roman" w:hAnsi="Times New Roman" w:cs="Times New Roman"/>
          <w:color w:val="000000" w:themeColor="text1"/>
          <w:sz w:val="24"/>
          <w:szCs w:val="24"/>
        </w:rPr>
        <w:t xml:space="preserve"> </w:t>
      </w:r>
    </w:p>
    <w:p w:rsidR="00674BA0" w:rsidRPr="00447991" w:rsidRDefault="00674BA0" w:rsidP="00674BA0">
      <w:pPr>
        <w:spacing w:after="0" w:line="360" w:lineRule="auto"/>
        <w:ind w:firstLine="708"/>
        <w:jc w:val="both"/>
        <w:rPr>
          <w:rFonts w:ascii="Arial" w:hAnsi="Arial" w:cs="Arial"/>
          <w:color w:val="000000" w:themeColor="text1"/>
          <w:sz w:val="24"/>
          <w:szCs w:val="24"/>
          <w:shd w:val="clear" w:color="auto" w:fill="FFFFFF"/>
        </w:rPr>
      </w:pPr>
      <w:r w:rsidRPr="00447991">
        <w:rPr>
          <w:rFonts w:ascii="Times New Roman" w:hAnsi="Times New Roman" w:cs="Times New Roman"/>
          <w:bCs/>
          <w:color w:val="000000" w:themeColor="text1"/>
          <w:sz w:val="24"/>
          <w:szCs w:val="24"/>
        </w:rPr>
        <w:t>Всего на территории Брянской области в ближайшие годы планируется построить и реконструировать 21 очистное сооружение.</w:t>
      </w:r>
      <w:r w:rsidRPr="00447991">
        <w:rPr>
          <w:rFonts w:ascii="Arial" w:hAnsi="Arial" w:cs="Arial"/>
          <w:color w:val="000000" w:themeColor="text1"/>
          <w:sz w:val="24"/>
          <w:szCs w:val="24"/>
          <w:shd w:val="clear" w:color="auto" w:fill="FFFFFF"/>
        </w:rPr>
        <w:t xml:space="preserve"> </w:t>
      </w:r>
    </w:p>
    <w:p w:rsidR="00674BA0" w:rsidRPr="00447991" w:rsidRDefault="00674BA0" w:rsidP="00674BA0">
      <w:pPr>
        <w:pStyle w:val="a7"/>
        <w:numPr>
          <w:ilvl w:val="0"/>
          <w:numId w:val="2"/>
        </w:numPr>
        <w:spacing w:after="0" w:line="360" w:lineRule="auto"/>
        <w:ind w:left="0" w:firstLine="0"/>
        <w:jc w:val="both"/>
        <w:rPr>
          <w:rFonts w:ascii="Times New Roman" w:hAnsi="Times New Roman"/>
          <w:sz w:val="24"/>
          <w:szCs w:val="24"/>
        </w:rPr>
      </w:pPr>
      <w:r w:rsidRPr="00447991">
        <w:rPr>
          <w:rFonts w:ascii="Times New Roman" w:hAnsi="Times New Roman"/>
          <w:sz w:val="24"/>
          <w:szCs w:val="24"/>
        </w:rPr>
        <w:t xml:space="preserve">Ввод в эксплуатацию новых построенных полигонов для размещения ТКО и проведение рекультивации на 20 ранее санкционированных районных свалках ТКО, не включенных в государственный реестр объектов размещения отходов, эксплуатация которых запрещена, постройка мусоросортировочных комплексов, для исключения захоронения полезных фракций. </w:t>
      </w:r>
    </w:p>
    <w:p w:rsidR="00674BA0" w:rsidRPr="00447991" w:rsidRDefault="00674BA0" w:rsidP="00674BA0">
      <w:pPr>
        <w:spacing w:after="0" w:line="360" w:lineRule="auto"/>
        <w:ind w:firstLine="708"/>
        <w:jc w:val="both"/>
        <w:rPr>
          <w:rFonts w:ascii="Times New Roman" w:hAnsi="Times New Roman" w:cs="Times New Roman"/>
          <w:sz w:val="24"/>
          <w:szCs w:val="24"/>
        </w:rPr>
      </w:pPr>
      <w:r w:rsidRPr="00447991">
        <w:rPr>
          <w:rFonts w:ascii="Times New Roman" w:hAnsi="Times New Roman" w:cs="Times New Roman"/>
          <w:sz w:val="24"/>
          <w:szCs w:val="24"/>
        </w:rPr>
        <w:t>Что делается:</w:t>
      </w:r>
    </w:p>
    <w:p w:rsidR="00674BA0" w:rsidRPr="00447991" w:rsidRDefault="00674BA0" w:rsidP="00674BA0">
      <w:pPr>
        <w:spacing w:after="0" w:line="360" w:lineRule="auto"/>
        <w:ind w:firstLine="708"/>
        <w:jc w:val="both"/>
        <w:rPr>
          <w:rFonts w:ascii="Times New Roman" w:hAnsi="Times New Roman" w:cs="Times New Roman"/>
          <w:color w:val="000000" w:themeColor="text1"/>
          <w:sz w:val="24"/>
          <w:szCs w:val="24"/>
        </w:rPr>
      </w:pPr>
      <w:r w:rsidRPr="00447991">
        <w:rPr>
          <w:rFonts w:ascii="Times New Roman" w:hAnsi="Times New Roman" w:cs="Times New Roman"/>
          <w:color w:val="000000" w:themeColor="text1"/>
          <w:sz w:val="24"/>
          <w:szCs w:val="24"/>
        </w:rPr>
        <w:t>Идут работы по вводу в эксплуатацию 5 полигонов ТКО, по 10 свалкам ведутся проектные и предпроектные работы согласно план-графика работ.</w:t>
      </w:r>
    </w:p>
    <w:p w:rsidR="00674BA0" w:rsidRPr="00447991" w:rsidRDefault="00674BA0" w:rsidP="00674BA0">
      <w:pPr>
        <w:spacing w:after="0" w:line="360" w:lineRule="auto"/>
        <w:jc w:val="both"/>
        <w:rPr>
          <w:rFonts w:ascii="Times New Roman" w:hAnsi="Times New Roman" w:cs="Times New Roman"/>
          <w:sz w:val="24"/>
          <w:szCs w:val="24"/>
        </w:rPr>
      </w:pPr>
      <w:r w:rsidRPr="00447991">
        <w:rPr>
          <w:rFonts w:ascii="Times New Roman" w:hAnsi="Times New Roman" w:cs="Times New Roman"/>
          <w:sz w:val="24"/>
          <w:szCs w:val="24"/>
        </w:rPr>
        <w:tab/>
        <w:t>Завершены работы по рекультивации закрытой районной свалки в Жуковском районе площадью 1,14 га и закрытой районной свалки у п. Мичуринский Брянского района площадью 11, 32 га, намечено проведение внеплановых проверок по качеству проведенных работ по рекультивации. В МПР РФ направлены материалы по рекультивации свалок ТКО в г. Погар и г. Карачев для включения их в план работ по рекультивации с целью выделения средств из Федерального бюджета на производство работ.</w:t>
      </w:r>
      <w:r w:rsidRPr="00447991">
        <w:rPr>
          <w:rFonts w:ascii="Times New Roman" w:hAnsi="Times New Roman" w:cs="Times New Roman"/>
          <w:color w:val="FF0000"/>
          <w:sz w:val="24"/>
          <w:szCs w:val="24"/>
        </w:rPr>
        <w:t xml:space="preserve">  </w:t>
      </w:r>
    </w:p>
    <w:p w:rsidR="00674BA0" w:rsidRPr="00447991" w:rsidRDefault="00674BA0" w:rsidP="00674BA0">
      <w:pPr>
        <w:spacing w:after="0" w:line="360" w:lineRule="auto"/>
        <w:ind w:firstLine="708"/>
        <w:jc w:val="both"/>
        <w:rPr>
          <w:rFonts w:ascii="Times New Roman" w:hAnsi="Times New Roman" w:cs="Times New Roman"/>
          <w:sz w:val="24"/>
          <w:szCs w:val="24"/>
        </w:rPr>
      </w:pPr>
      <w:r w:rsidRPr="00447991">
        <w:rPr>
          <w:rFonts w:ascii="Times New Roman" w:hAnsi="Times New Roman" w:cs="Times New Roman"/>
          <w:sz w:val="24"/>
          <w:szCs w:val="24"/>
        </w:rPr>
        <w:t xml:space="preserve">В районах области идут работы по  выделению земельных участков для строительства мусоросортировочных станций, в 3-х районах земельные участки уже выделены, в 2-х идет строительство.   </w:t>
      </w:r>
    </w:p>
    <w:p w:rsidR="00674BA0" w:rsidRPr="00447991" w:rsidRDefault="00674BA0" w:rsidP="00674BA0">
      <w:pPr>
        <w:spacing w:after="0" w:line="360" w:lineRule="auto"/>
        <w:ind w:firstLine="708"/>
        <w:jc w:val="both"/>
        <w:rPr>
          <w:rFonts w:ascii="Times New Roman" w:hAnsi="Times New Roman" w:cs="Times New Roman"/>
          <w:color w:val="000000" w:themeColor="text1"/>
          <w:sz w:val="24"/>
          <w:szCs w:val="24"/>
        </w:rPr>
      </w:pPr>
      <w:r w:rsidRPr="00447991">
        <w:rPr>
          <w:rFonts w:ascii="Times New Roman" w:hAnsi="Times New Roman" w:cs="Times New Roman"/>
          <w:sz w:val="24"/>
          <w:szCs w:val="24"/>
        </w:rPr>
        <w:lastRenderedPageBreak/>
        <w:t>На полигоне ТКО г. Комаричи введена в эксплуатацию мусоросортировочная станция.</w:t>
      </w:r>
    </w:p>
    <w:p w:rsidR="00674BA0" w:rsidRPr="00447991" w:rsidRDefault="00674BA0" w:rsidP="00674BA0">
      <w:pPr>
        <w:pStyle w:val="a7"/>
        <w:numPr>
          <w:ilvl w:val="0"/>
          <w:numId w:val="2"/>
        </w:numPr>
        <w:spacing w:after="0" w:line="360" w:lineRule="auto"/>
        <w:ind w:left="0" w:firstLine="0"/>
        <w:jc w:val="both"/>
        <w:rPr>
          <w:rFonts w:ascii="Times New Roman" w:hAnsi="Times New Roman"/>
          <w:sz w:val="24"/>
          <w:szCs w:val="24"/>
        </w:rPr>
      </w:pPr>
      <w:r w:rsidRPr="00447991">
        <w:rPr>
          <w:rFonts w:ascii="Times New Roman" w:hAnsi="Times New Roman"/>
          <w:sz w:val="24"/>
          <w:szCs w:val="24"/>
        </w:rPr>
        <w:t>Снижение негативного воздействия на окружающую среду за счет акцента усиления надзорной деятельности за основными загрязнителями.</w:t>
      </w:r>
    </w:p>
    <w:p w:rsidR="00674BA0" w:rsidRPr="00447991" w:rsidRDefault="00674BA0" w:rsidP="00674BA0">
      <w:pPr>
        <w:pStyle w:val="a7"/>
        <w:numPr>
          <w:ilvl w:val="0"/>
          <w:numId w:val="2"/>
        </w:numPr>
        <w:spacing w:after="0" w:line="360" w:lineRule="auto"/>
        <w:ind w:left="0" w:firstLine="0"/>
        <w:jc w:val="both"/>
        <w:rPr>
          <w:rFonts w:ascii="Times New Roman" w:hAnsi="Times New Roman"/>
          <w:sz w:val="24"/>
          <w:szCs w:val="24"/>
        </w:rPr>
      </w:pPr>
      <w:r w:rsidRPr="00447991">
        <w:rPr>
          <w:rFonts w:ascii="Times New Roman" w:hAnsi="Times New Roman"/>
          <w:sz w:val="24"/>
          <w:szCs w:val="24"/>
        </w:rPr>
        <w:t>Усиление работы государственными инспекторами по подготовке и направлению предупреждений и представлений об устранении причин и условий, способствующих совершению административных нарушений, оказание природопользователям консультативной и методической помощи по вопросам применения нормативов и законодательных актов в области природопользования и охраны окружающей среды</w:t>
      </w:r>
    </w:p>
    <w:p w:rsidR="00674BA0" w:rsidRPr="00447991" w:rsidRDefault="00674BA0" w:rsidP="00674BA0">
      <w:pPr>
        <w:pStyle w:val="a7"/>
        <w:numPr>
          <w:ilvl w:val="0"/>
          <w:numId w:val="2"/>
        </w:numPr>
        <w:spacing w:after="0" w:line="360" w:lineRule="auto"/>
        <w:ind w:left="0" w:firstLine="0"/>
        <w:jc w:val="both"/>
        <w:rPr>
          <w:rFonts w:ascii="Times New Roman" w:hAnsi="Times New Roman"/>
          <w:sz w:val="24"/>
          <w:szCs w:val="24"/>
        </w:rPr>
      </w:pPr>
      <w:r w:rsidRPr="00447991">
        <w:rPr>
          <w:rFonts w:ascii="Times New Roman" w:hAnsi="Times New Roman"/>
          <w:sz w:val="24"/>
          <w:szCs w:val="24"/>
        </w:rPr>
        <w:t>Усиление надзора за работами в части ликвидации ранее санкционированных районных свалок, активизация работы по выявлению и уборке несанкционированных свалок, координация работы по их устранению с региональным оператором и совместная работа с региональным оператором в части их выявления и своевременной у</w:t>
      </w:r>
      <w:bookmarkStart w:id="3" w:name="_GoBack"/>
      <w:bookmarkEnd w:id="3"/>
      <w:r w:rsidRPr="00447991">
        <w:rPr>
          <w:rFonts w:ascii="Times New Roman" w:hAnsi="Times New Roman"/>
          <w:sz w:val="24"/>
          <w:szCs w:val="24"/>
        </w:rPr>
        <w:t>борке.</w:t>
      </w:r>
    </w:p>
    <w:p w:rsidR="005B7688" w:rsidRPr="00447991" w:rsidRDefault="005B7688" w:rsidP="002D114A">
      <w:pPr>
        <w:spacing w:after="0" w:line="360" w:lineRule="auto"/>
        <w:ind w:firstLine="709"/>
        <w:jc w:val="both"/>
        <w:rPr>
          <w:rFonts w:ascii="Times New Roman" w:eastAsia="Calibri" w:hAnsi="Times New Roman" w:cs="Times New Roman"/>
          <w:bCs/>
          <w:sz w:val="24"/>
          <w:szCs w:val="24"/>
        </w:rPr>
      </w:pPr>
    </w:p>
    <w:p w:rsidR="002D114A" w:rsidRPr="00447991" w:rsidRDefault="002D114A" w:rsidP="002D114A">
      <w:pPr>
        <w:spacing w:after="0" w:line="360" w:lineRule="auto"/>
        <w:ind w:firstLine="709"/>
        <w:jc w:val="both"/>
        <w:rPr>
          <w:rFonts w:ascii="Times New Roman" w:eastAsia="Calibri" w:hAnsi="Times New Roman" w:cs="Times New Roman"/>
          <w:sz w:val="24"/>
          <w:szCs w:val="24"/>
        </w:rPr>
      </w:pPr>
      <w:r w:rsidRPr="00447991">
        <w:rPr>
          <w:rFonts w:ascii="Times New Roman" w:eastAsia="Calibri" w:hAnsi="Times New Roman" w:cs="Times New Roman"/>
          <w:bCs/>
          <w:sz w:val="24"/>
          <w:szCs w:val="24"/>
        </w:rPr>
        <w:t>Доклад окончен. Спасибо за внимание!</w:t>
      </w:r>
    </w:p>
    <w:p w:rsidR="002D114A" w:rsidRDefault="002D114A" w:rsidP="00F24231">
      <w:pPr>
        <w:spacing w:after="0" w:line="360" w:lineRule="auto"/>
        <w:jc w:val="both"/>
        <w:rPr>
          <w:rFonts w:ascii="Times New Roman" w:hAnsi="Times New Roman" w:cs="Times New Roman"/>
          <w:sz w:val="28"/>
          <w:szCs w:val="28"/>
        </w:rPr>
      </w:pPr>
    </w:p>
    <w:p w:rsidR="002D114A" w:rsidRDefault="002D114A" w:rsidP="00F24231">
      <w:pPr>
        <w:spacing w:after="0" w:line="360" w:lineRule="auto"/>
        <w:jc w:val="both"/>
        <w:rPr>
          <w:rFonts w:ascii="Times New Roman" w:hAnsi="Times New Roman" w:cs="Times New Roman"/>
          <w:b/>
          <w:sz w:val="28"/>
          <w:szCs w:val="28"/>
        </w:rPr>
      </w:pPr>
    </w:p>
    <w:sectPr w:rsidR="002D114A" w:rsidSect="0016676B">
      <w:footerReference w:type="default" r:id="rId9"/>
      <w:pgSz w:w="11906" w:h="16838"/>
      <w:pgMar w:top="1134" w:right="567"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3B" w:rsidRDefault="0028593B" w:rsidP="001332E5">
      <w:pPr>
        <w:spacing w:after="0" w:line="240" w:lineRule="auto"/>
      </w:pPr>
      <w:r>
        <w:separator/>
      </w:r>
    </w:p>
  </w:endnote>
  <w:endnote w:type="continuationSeparator" w:id="0">
    <w:p w:rsidR="0028593B" w:rsidRDefault="0028593B" w:rsidP="0013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49476"/>
      <w:docPartObj>
        <w:docPartGallery w:val="Page Numbers (Bottom of Page)"/>
        <w:docPartUnique/>
      </w:docPartObj>
    </w:sdtPr>
    <w:sdtEndPr/>
    <w:sdtContent>
      <w:p w:rsidR="00990E9F" w:rsidRDefault="00990E9F">
        <w:pPr>
          <w:pStyle w:val="a5"/>
          <w:jc w:val="right"/>
        </w:pPr>
        <w:r>
          <w:fldChar w:fldCharType="begin"/>
        </w:r>
        <w:r>
          <w:instrText>PAGE   \* MERGEFORMAT</w:instrText>
        </w:r>
        <w:r>
          <w:fldChar w:fldCharType="separate"/>
        </w:r>
        <w:r w:rsidR="009723C0">
          <w:rPr>
            <w:noProof/>
          </w:rPr>
          <w:t>7</w:t>
        </w:r>
        <w:r>
          <w:fldChar w:fldCharType="end"/>
        </w:r>
      </w:p>
    </w:sdtContent>
  </w:sdt>
  <w:p w:rsidR="00990E9F" w:rsidRDefault="00990E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3B" w:rsidRDefault="0028593B" w:rsidP="001332E5">
      <w:pPr>
        <w:spacing w:after="0" w:line="240" w:lineRule="auto"/>
      </w:pPr>
      <w:r>
        <w:separator/>
      </w:r>
    </w:p>
  </w:footnote>
  <w:footnote w:type="continuationSeparator" w:id="0">
    <w:p w:rsidR="0028593B" w:rsidRDefault="0028593B" w:rsidP="00133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E87"/>
    <w:multiLevelType w:val="hybridMultilevel"/>
    <w:tmpl w:val="FD9E517E"/>
    <w:lvl w:ilvl="0" w:tplc="FFBA2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DE009E"/>
    <w:multiLevelType w:val="hybridMultilevel"/>
    <w:tmpl w:val="AC84A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C951AC4"/>
    <w:multiLevelType w:val="hybridMultilevel"/>
    <w:tmpl w:val="CC7428CC"/>
    <w:lvl w:ilvl="0" w:tplc="7DD0314C">
      <w:start w:val="1"/>
      <w:numFmt w:val="decimal"/>
      <w:lvlText w:val="%1."/>
      <w:lvlJc w:val="left"/>
      <w:pPr>
        <w:ind w:left="1353" w:hanging="360"/>
      </w:pPr>
      <w:rPr>
        <w:rFonts w:ascii="Times New Roman" w:hAnsi="Times New Roman" w:cs="Times New Roman" w:hint="default"/>
        <w:b w:val="0"/>
        <w:i/>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FB66154"/>
    <w:multiLevelType w:val="hybridMultilevel"/>
    <w:tmpl w:val="CA30431A"/>
    <w:lvl w:ilvl="0" w:tplc="716E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1127E4"/>
    <w:multiLevelType w:val="hybridMultilevel"/>
    <w:tmpl w:val="EC889CBA"/>
    <w:lvl w:ilvl="0" w:tplc="4FAAC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5062D20"/>
    <w:multiLevelType w:val="hybridMultilevel"/>
    <w:tmpl w:val="E31688B4"/>
    <w:lvl w:ilvl="0" w:tplc="EB50F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6B39D6"/>
    <w:multiLevelType w:val="hybridMultilevel"/>
    <w:tmpl w:val="60D8C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D8"/>
    <w:rsid w:val="00002703"/>
    <w:rsid w:val="00022782"/>
    <w:rsid w:val="000314E1"/>
    <w:rsid w:val="00043956"/>
    <w:rsid w:val="00046E63"/>
    <w:rsid w:val="0005262D"/>
    <w:rsid w:val="00070F12"/>
    <w:rsid w:val="00082598"/>
    <w:rsid w:val="00082DCB"/>
    <w:rsid w:val="00084FD2"/>
    <w:rsid w:val="000A31E9"/>
    <w:rsid w:val="000B0639"/>
    <w:rsid w:val="000B15B7"/>
    <w:rsid w:val="000C1E30"/>
    <w:rsid w:val="000C55AA"/>
    <w:rsid w:val="000C6E3E"/>
    <w:rsid w:val="000D479B"/>
    <w:rsid w:val="000E0809"/>
    <w:rsid w:val="000F1425"/>
    <w:rsid w:val="001015A2"/>
    <w:rsid w:val="00111BF5"/>
    <w:rsid w:val="00111D21"/>
    <w:rsid w:val="001332E5"/>
    <w:rsid w:val="00163C45"/>
    <w:rsid w:val="0016676B"/>
    <w:rsid w:val="00180E47"/>
    <w:rsid w:val="00182025"/>
    <w:rsid w:val="001D00AD"/>
    <w:rsid w:val="001D0C8B"/>
    <w:rsid w:val="001D279B"/>
    <w:rsid w:val="001E68AD"/>
    <w:rsid w:val="002018C8"/>
    <w:rsid w:val="0020468E"/>
    <w:rsid w:val="00225885"/>
    <w:rsid w:val="002264E5"/>
    <w:rsid w:val="00231B21"/>
    <w:rsid w:val="00235F48"/>
    <w:rsid w:val="0023641D"/>
    <w:rsid w:val="002500D7"/>
    <w:rsid w:val="00253101"/>
    <w:rsid w:val="00262482"/>
    <w:rsid w:val="00265462"/>
    <w:rsid w:val="00285019"/>
    <w:rsid w:val="0028593B"/>
    <w:rsid w:val="00290404"/>
    <w:rsid w:val="00294A00"/>
    <w:rsid w:val="002D114A"/>
    <w:rsid w:val="002E61AF"/>
    <w:rsid w:val="002E6BA7"/>
    <w:rsid w:val="002F772D"/>
    <w:rsid w:val="00314F5D"/>
    <w:rsid w:val="003368E5"/>
    <w:rsid w:val="00362A54"/>
    <w:rsid w:val="00374965"/>
    <w:rsid w:val="00377239"/>
    <w:rsid w:val="003A4AFC"/>
    <w:rsid w:val="003A5A90"/>
    <w:rsid w:val="003A7CC7"/>
    <w:rsid w:val="003B371B"/>
    <w:rsid w:val="003B7B1A"/>
    <w:rsid w:val="003C0060"/>
    <w:rsid w:val="003C22E9"/>
    <w:rsid w:val="003D0491"/>
    <w:rsid w:val="003D1A3E"/>
    <w:rsid w:val="003F52EA"/>
    <w:rsid w:val="003F721C"/>
    <w:rsid w:val="00405F3F"/>
    <w:rsid w:val="00414877"/>
    <w:rsid w:val="00422C56"/>
    <w:rsid w:val="00442391"/>
    <w:rsid w:val="00447991"/>
    <w:rsid w:val="004666D1"/>
    <w:rsid w:val="00470DB3"/>
    <w:rsid w:val="00472B13"/>
    <w:rsid w:val="0047579F"/>
    <w:rsid w:val="004803A8"/>
    <w:rsid w:val="00485AA2"/>
    <w:rsid w:val="00494CF1"/>
    <w:rsid w:val="004A0276"/>
    <w:rsid w:val="004B3A18"/>
    <w:rsid w:val="004D59FC"/>
    <w:rsid w:val="004F201B"/>
    <w:rsid w:val="004F48DD"/>
    <w:rsid w:val="005103EE"/>
    <w:rsid w:val="00515021"/>
    <w:rsid w:val="00521B74"/>
    <w:rsid w:val="00521F27"/>
    <w:rsid w:val="00531CD8"/>
    <w:rsid w:val="00532872"/>
    <w:rsid w:val="005333FE"/>
    <w:rsid w:val="00553F03"/>
    <w:rsid w:val="00581D4B"/>
    <w:rsid w:val="00586FC0"/>
    <w:rsid w:val="00587F25"/>
    <w:rsid w:val="00595DAB"/>
    <w:rsid w:val="005A3992"/>
    <w:rsid w:val="005A707C"/>
    <w:rsid w:val="005B7688"/>
    <w:rsid w:val="005D6A30"/>
    <w:rsid w:val="0061224D"/>
    <w:rsid w:val="0062672C"/>
    <w:rsid w:val="00627CD6"/>
    <w:rsid w:val="006326ED"/>
    <w:rsid w:val="006415A4"/>
    <w:rsid w:val="0067201A"/>
    <w:rsid w:val="00674BA0"/>
    <w:rsid w:val="006B4E39"/>
    <w:rsid w:val="006C4F82"/>
    <w:rsid w:val="006D2E30"/>
    <w:rsid w:val="006D4880"/>
    <w:rsid w:val="006D59A4"/>
    <w:rsid w:val="006E187F"/>
    <w:rsid w:val="006E57AC"/>
    <w:rsid w:val="006F67CA"/>
    <w:rsid w:val="0070296E"/>
    <w:rsid w:val="00724CC5"/>
    <w:rsid w:val="00727275"/>
    <w:rsid w:val="00727D10"/>
    <w:rsid w:val="00744B01"/>
    <w:rsid w:val="007625C8"/>
    <w:rsid w:val="0076541B"/>
    <w:rsid w:val="00766943"/>
    <w:rsid w:val="0077583B"/>
    <w:rsid w:val="007B185F"/>
    <w:rsid w:val="007B706C"/>
    <w:rsid w:val="007D73A2"/>
    <w:rsid w:val="007E35CF"/>
    <w:rsid w:val="007E7332"/>
    <w:rsid w:val="007F1FAF"/>
    <w:rsid w:val="007F5750"/>
    <w:rsid w:val="00800437"/>
    <w:rsid w:val="008259C7"/>
    <w:rsid w:val="00836361"/>
    <w:rsid w:val="00854886"/>
    <w:rsid w:val="00855369"/>
    <w:rsid w:val="00862274"/>
    <w:rsid w:val="00863124"/>
    <w:rsid w:val="008671AC"/>
    <w:rsid w:val="008854BC"/>
    <w:rsid w:val="00894D77"/>
    <w:rsid w:val="00896827"/>
    <w:rsid w:val="008B33C5"/>
    <w:rsid w:val="008C583B"/>
    <w:rsid w:val="008C771F"/>
    <w:rsid w:val="008D2FD0"/>
    <w:rsid w:val="008D6622"/>
    <w:rsid w:val="008F0623"/>
    <w:rsid w:val="008F18CE"/>
    <w:rsid w:val="008F2DA7"/>
    <w:rsid w:val="008F6B9C"/>
    <w:rsid w:val="00923AD4"/>
    <w:rsid w:val="00934B1E"/>
    <w:rsid w:val="009372A8"/>
    <w:rsid w:val="00956999"/>
    <w:rsid w:val="009723C0"/>
    <w:rsid w:val="009772A1"/>
    <w:rsid w:val="00982A6E"/>
    <w:rsid w:val="0098674B"/>
    <w:rsid w:val="00990E9F"/>
    <w:rsid w:val="009B2E86"/>
    <w:rsid w:val="009B37FA"/>
    <w:rsid w:val="009B6DA0"/>
    <w:rsid w:val="009C5276"/>
    <w:rsid w:val="009F30BB"/>
    <w:rsid w:val="00A17633"/>
    <w:rsid w:val="00A35BB0"/>
    <w:rsid w:val="00A36C6B"/>
    <w:rsid w:val="00A371AD"/>
    <w:rsid w:val="00A43B0B"/>
    <w:rsid w:val="00A43ED3"/>
    <w:rsid w:val="00A473BB"/>
    <w:rsid w:val="00A51E2C"/>
    <w:rsid w:val="00A62CD1"/>
    <w:rsid w:val="00A673BB"/>
    <w:rsid w:val="00A7087D"/>
    <w:rsid w:val="00A70E4A"/>
    <w:rsid w:val="00A73F5D"/>
    <w:rsid w:val="00A845AE"/>
    <w:rsid w:val="00A85A0D"/>
    <w:rsid w:val="00A863F9"/>
    <w:rsid w:val="00A942C9"/>
    <w:rsid w:val="00AA22A9"/>
    <w:rsid w:val="00AB5C24"/>
    <w:rsid w:val="00AB7A1D"/>
    <w:rsid w:val="00AC1A5A"/>
    <w:rsid w:val="00AC5D41"/>
    <w:rsid w:val="00AC6810"/>
    <w:rsid w:val="00AD703C"/>
    <w:rsid w:val="00AE51C3"/>
    <w:rsid w:val="00AF42B9"/>
    <w:rsid w:val="00AF7A6C"/>
    <w:rsid w:val="00B004A2"/>
    <w:rsid w:val="00B01406"/>
    <w:rsid w:val="00B02E8C"/>
    <w:rsid w:val="00B34BA1"/>
    <w:rsid w:val="00B36EF8"/>
    <w:rsid w:val="00B47DAC"/>
    <w:rsid w:val="00B602CD"/>
    <w:rsid w:val="00B616B1"/>
    <w:rsid w:val="00B63126"/>
    <w:rsid w:val="00B63A0A"/>
    <w:rsid w:val="00BA324D"/>
    <w:rsid w:val="00BC00CF"/>
    <w:rsid w:val="00BC0CE0"/>
    <w:rsid w:val="00BE09E4"/>
    <w:rsid w:val="00BE7F28"/>
    <w:rsid w:val="00BF23A8"/>
    <w:rsid w:val="00C02DAD"/>
    <w:rsid w:val="00C12DC2"/>
    <w:rsid w:val="00C16267"/>
    <w:rsid w:val="00C169AB"/>
    <w:rsid w:val="00C26E56"/>
    <w:rsid w:val="00C278A7"/>
    <w:rsid w:val="00C3493F"/>
    <w:rsid w:val="00C427B7"/>
    <w:rsid w:val="00C45542"/>
    <w:rsid w:val="00C67465"/>
    <w:rsid w:val="00C7067C"/>
    <w:rsid w:val="00CA7AD8"/>
    <w:rsid w:val="00CC29DA"/>
    <w:rsid w:val="00CC6F3C"/>
    <w:rsid w:val="00CF69ED"/>
    <w:rsid w:val="00D12A16"/>
    <w:rsid w:val="00D14405"/>
    <w:rsid w:val="00D26C85"/>
    <w:rsid w:val="00D33D6E"/>
    <w:rsid w:val="00D81499"/>
    <w:rsid w:val="00D827EE"/>
    <w:rsid w:val="00D855E1"/>
    <w:rsid w:val="00DA28D0"/>
    <w:rsid w:val="00DA61BB"/>
    <w:rsid w:val="00DB4AD3"/>
    <w:rsid w:val="00DB56EC"/>
    <w:rsid w:val="00DD1A94"/>
    <w:rsid w:val="00DF2686"/>
    <w:rsid w:val="00E015B2"/>
    <w:rsid w:val="00E032BC"/>
    <w:rsid w:val="00E1748D"/>
    <w:rsid w:val="00E47A03"/>
    <w:rsid w:val="00E511DD"/>
    <w:rsid w:val="00E6768C"/>
    <w:rsid w:val="00E70EB7"/>
    <w:rsid w:val="00E72A01"/>
    <w:rsid w:val="00E73448"/>
    <w:rsid w:val="00E7379D"/>
    <w:rsid w:val="00E93E5A"/>
    <w:rsid w:val="00E97077"/>
    <w:rsid w:val="00EA3685"/>
    <w:rsid w:val="00EB0296"/>
    <w:rsid w:val="00EB5A46"/>
    <w:rsid w:val="00EC2F95"/>
    <w:rsid w:val="00ED6E3E"/>
    <w:rsid w:val="00EE4A0C"/>
    <w:rsid w:val="00EF1898"/>
    <w:rsid w:val="00F1520B"/>
    <w:rsid w:val="00F17C7D"/>
    <w:rsid w:val="00F24231"/>
    <w:rsid w:val="00F24728"/>
    <w:rsid w:val="00F26F03"/>
    <w:rsid w:val="00F33D65"/>
    <w:rsid w:val="00F341AB"/>
    <w:rsid w:val="00F5781C"/>
    <w:rsid w:val="00F71003"/>
    <w:rsid w:val="00F85258"/>
    <w:rsid w:val="00F861B5"/>
    <w:rsid w:val="00FA5DF6"/>
    <w:rsid w:val="00FB6ABF"/>
    <w:rsid w:val="00FB7661"/>
    <w:rsid w:val="00FE44AE"/>
    <w:rsid w:val="00FE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61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32E5"/>
    <w:pPr>
      <w:tabs>
        <w:tab w:val="center" w:pos="4677"/>
        <w:tab w:val="right" w:pos="9355"/>
      </w:tabs>
      <w:spacing w:after="0" w:line="240" w:lineRule="auto"/>
    </w:pPr>
  </w:style>
  <w:style w:type="character" w:customStyle="1" w:styleId="a4">
    <w:name w:val="Верхний колонтитул Знак"/>
    <w:basedOn w:val="a0"/>
    <w:link w:val="a3"/>
    <w:rsid w:val="001332E5"/>
  </w:style>
  <w:style w:type="paragraph" w:styleId="a5">
    <w:name w:val="footer"/>
    <w:basedOn w:val="a"/>
    <w:link w:val="a6"/>
    <w:uiPriority w:val="99"/>
    <w:unhideWhenUsed/>
    <w:rsid w:val="001332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2E5"/>
  </w:style>
  <w:style w:type="paragraph" w:styleId="a7">
    <w:name w:val="List Paragraph"/>
    <w:basedOn w:val="a"/>
    <w:uiPriority w:val="34"/>
    <w:qFormat/>
    <w:rsid w:val="00DA61BB"/>
    <w:pPr>
      <w:ind w:left="720"/>
      <w:contextualSpacing/>
    </w:pPr>
    <w:rPr>
      <w:rFonts w:ascii="Calibri" w:eastAsia="Times New Roman" w:hAnsi="Calibri" w:cs="Times New Roman"/>
      <w:lang w:eastAsia="ru-RU"/>
    </w:rPr>
  </w:style>
  <w:style w:type="table" w:styleId="a8">
    <w:name w:val="Table Grid"/>
    <w:basedOn w:val="a1"/>
    <w:rsid w:val="003F5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C29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29DA"/>
    <w:rPr>
      <w:rFonts w:ascii="Tahoma" w:hAnsi="Tahoma" w:cs="Tahoma"/>
      <w:sz w:val="16"/>
      <w:szCs w:val="16"/>
    </w:rPr>
  </w:style>
  <w:style w:type="paragraph" w:styleId="ab">
    <w:name w:val="Normal (Web)"/>
    <w:basedOn w:val="a"/>
    <w:uiPriority w:val="99"/>
    <w:semiHidden/>
    <w:unhideWhenUsed/>
    <w:rsid w:val="00031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E93E5A"/>
    <w:pPr>
      <w:spacing w:after="0" w:line="240" w:lineRule="auto"/>
      <w:jc w:val="both"/>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semiHidden/>
    <w:rsid w:val="00E93E5A"/>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2E61AF"/>
    <w:rPr>
      <w:rFonts w:ascii="Arial" w:eastAsia="Times New Roman" w:hAnsi="Arial" w:cs="Arial"/>
      <w:b/>
      <w:bCs/>
      <w:color w:val="26282F"/>
      <w:sz w:val="24"/>
      <w:szCs w:val="24"/>
      <w:lang w:eastAsia="ru-RU"/>
    </w:rPr>
  </w:style>
  <w:style w:type="character" w:customStyle="1" w:styleId="ae">
    <w:name w:val="Гипертекстовая ссылка"/>
    <w:basedOn w:val="a0"/>
    <w:uiPriority w:val="99"/>
    <w:rsid w:val="002E61AF"/>
    <w:rPr>
      <w:color w:val="106BBE"/>
    </w:rPr>
  </w:style>
  <w:style w:type="character" w:styleId="af">
    <w:name w:val="Strong"/>
    <w:basedOn w:val="a0"/>
    <w:uiPriority w:val="22"/>
    <w:qFormat/>
    <w:rsid w:val="00111D21"/>
    <w:rPr>
      <w:b/>
      <w:bCs/>
    </w:rPr>
  </w:style>
  <w:style w:type="paragraph" w:styleId="3">
    <w:name w:val="Body Text Indent 3"/>
    <w:basedOn w:val="a"/>
    <w:link w:val="30"/>
    <w:semiHidden/>
    <w:unhideWhenUsed/>
    <w:rsid w:val="003A4AF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semiHidden/>
    <w:rsid w:val="003A4AFC"/>
    <w:rPr>
      <w:rFonts w:ascii="Times New Roman" w:eastAsia="Times New Roman" w:hAnsi="Times New Roman" w:cs="Times New Roman"/>
      <w:sz w:val="16"/>
      <w:szCs w:val="16"/>
      <w:lang w:val="x-none" w:eastAsia="x-none"/>
    </w:rPr>
  </w:style>
  <w:style w:type="character" w:customStyle="1" w:styleId="2">
    <w:name w:val="Основной текст (2)_"/>
    <w:basedOn w:val="a0"/>
    <w:link w:val="20"/>
    <w:rsid w:val="00B02E8C"/>
    <w:rPr>
      <w:rFonts w:ascii="Arial" w:eastAsia="Arial" w:hAnsi="Arial" w:cs="Arial"/>
      <w:shd w:val="clear" w:color="auto" w:fill="FFFFFF"/>
    </w:rPr>
  </w:style>
  <w:style w:type="paragraph" w:customStyle="1" w:styleId="20">
    <w:name w:val="Основной текст (2)"/>
    <w:basedOn w:val="a"/>
    <w:link w:val="2"/>
    <w:rsid w:val="00B02E8C"/>
    <w:pPr>
      <w:widowControl w:val="0"/>
      <w:shd w:val="clear" w:color="auto" w:fill="FFFFFF"/>
      <w:spacing w:after="420" w:line="443" w:lineRule="exact"/>
      <w:jc w:val="both"/>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61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32E5"/>
    <w:pPr>
      <w:tabs>
        <w:tab w:val="center" w:pos="4677"/>
        <w:tab w:val="right" w:pos="9355"/>
      </w:tabs>
      <w:spacing w:after="0" w:line="240" w:lineRule="auto"/>
    </w:pPr>
  </w:style>
  <w:style w:type="character" w:customStyle="1" w:styleId="a4">
    <w:name w:val="Верхний колонтитул Знак"/>
    <w:basedOn w:val="a0"/>
    <w:link w:val="a3"/>
    <w:rsid w:val="001332E5"/>
  </w:style>
  <w:style w:type="paragraph" w:styleId="a5">
    <w:name w:val="footer"/>
    <w:basedOn w:val="a"/>
    <w:link w:val="a6"/>
    <w:uiPriority w:val="99"/>
    <w:unhideWhenUsed/>
    <w:rsid w:val="001332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2E5"/>
  </w:style>
  <w:style w:type="paragraph" w:styleId="a7">
    <w:name w:val="List Paragraph"/>
    <w:basedOn w:val="a"/>
    <w:uiPriority w:val="34"/>
    <w:qFormat/>
    <w:rsid w:val="00DA61BB"/>
    <w:pPr>
      <w:ind w:left="720"/>
      <w:contextualSpacing/>
    </w:pPr>
    <w:rPr>
      <w:rFonts w:ascii="Calibri" w:eastAsia="Times New Roman" w:hAnsi="Calibri" w:cs="Times New Roman"/>
      <w:lang w:eastAsia="ru-RU"/>
    </w:rPr>
  </w:style>
  <w:style w:type="table" w:styleId="a8">
    <w:name w:val="Table Grid"/>
    <w:basedOn w:val="a1"/>
    <w:rsid w:val="003F5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C29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29DA"/>
    <w:rPr>
      <w:rFonts w:ascii="Tahoma" w:hAnsi="Tahoma" w:cs="Tahoma"/>
      <w:sz w:val="16"/>
      <w:szCs w:val="16"/>
    </w:rPr>
  </w:style>
  <w:style w:type="paragraph" w:styleId="ab">
    <w:name w:val="Normal (Web)"/>
    <w:basedOn w:val="a"/>
    <w:uiPriority w:val="99"/>
    <w:semiHidden/>
    <w:unhideWhenUsed/>
    <w:rsid w:val="00031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E93E5A"/>
    <w:pPr>
      <w:spacing w:after="0" w:line="240" w:lineRule="auto"/>
      <w:jc w:val="both"/>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semiHidden/>
    <w:rsid w:val="00E93E5A"/>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2E61AF"/>
    <w:rPr>
      <w:rFonts w:ascii="Arial" w:eastAsia="Times New Roman" w:hAnsi="Arial" w:cs="Arial"/>
      <w:b/>
      <w:bCs/>
      <w:color w:val="26282F"/>
      <w:sz w:val="24"/>
      <w:szCs w:val="24"/>
      <w:lang w:eastAsia="ru-RU"/>
    </w:rPr>
  </w:style>
  <w:style w:type="character" w:customStyle="1" w:styleId="ae">
    <w:name w:val="Гипертекстовая ссылка"/>
    <w:basedOn w:val="a0"/>
    <w:uiPriority w:val="99"/>
    <w:rsid w:val="002E61AF"/>
    <w:rPr>
      <w:color w:val="106BBE"/>
    </w:rPr>
  </w:style>
  <w:style w:type="character" w:styleId="af">
    <w:name w:val="Strong"/>
    <w:basedOn w:val="a0"/>
    <w:uiPriority w:val="22"/>
    <w:qFormat/>
    <w:rsid w:val="00111D21"/>
    <w:rPr>
      <w:b/>
      <w:bCs/>
    </w:rPr>
  </w:style>
  <w:style w:type="paragraph" w:styleId="3">
    <w:name w:val="Body Text Indent 3"/>
    <w:basedOn w:val="a"/>
    <w:link w:val="30"/>
    <w:semiHidden/>
    <w:unhideWhenUsed/>
    <w:rsid w:val="003A4AF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semiHidden/>
    <w:rsid w:val="003A4AFC"/>
    <w:rPr>
      <w:rFonts w:ascii="Times New Roman" w:eastAsia="Times New Roman" w:hAnsi="Times New Roman" w:cs="Times New Roman"/>
      <w:sz w:val="16"/>
      <w:szCs w:val="16"/>
      <w:lang w:val="x-none" w:eastAsia="x-none"/>
    </w:rPr>
  </w:style>
  <w:style w:type="character" w:customStyle="1" w:styleId="2">
    <w:name w:val="Основной текст (2)_"/>
    <w:basedOn w:val="a0"/>
    <w:link w:val="20"/>
    <w:rsid w:val="00B02E8C"/>
    <w:rPr>
      <w:rFonts w:ascii="Arial" w:eastAsia="Arial" w:hAnsi="Arial" w:cs="Arial"/>
      <w:shd w:val="clear" w:color="auto" w:fill="FFFFFF"/>
    </w:rPr>
  </w:style>
  <w:style w:type="paragraph" w:customStyle="1" w:styleId="20">
    <w:name w:val="Основной текст (2)"/>
    <w:basedOn w:val="a"/>
    <w:link w:val="2"/>
    <w:rsid w:val="00B02E8C"/>
    <w:pPr>
      <w:widowControl w:val="0"/>
      <w:shd w:val="clear" w:color="auto" w:fill="FFFFFF"/>
      <w:spacing w:after="420" w:line="443" w:lineRule="exact"/>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702">
      <w:bodyDiv w:val="1"/>
      <w:marLeft w:val="0"/>
      <w:marRight w:val="0"/>
      <w:marTop w:val="0"/>
      <w:marBottom w:val="0"/>
      <w:divBdr>
        <w:top w:val="none" w:sz="0" w:space="0" w:color="auto"/>
        <w:left w:val="none" w:sz="0" w:space="0" w:color="auto"/>
        <w:bottom w:val="none" w:sz="0" w:space="0" w:color="auto"/>
        <w:right w:val="none" w:sz="0" w:space="0" w:color="auto"/>
      </w:divBdr>
    </w:div>
    <w:div w:id="40055992">
      <w:bodyDiv w:val="1"/>
      <w:marLeft w:val="0"/>
      <w:marRight w:val="0"/>
      <w:marTop w:val="0"/>
      <w:marBottom w:val="0"/>
      <w:divBdr>
        <w:top w:val="none" w:sz="0" w:space="0" w:color="auto"/>
        <w:left w:val="none" w:sz="0" w:space="0" w:color="auto"/>
        <w:bottom w:val="none" w:sz="0" w:space="0" w:color="auto"/>
        <w:right w:val="none" w:sz="0" w:space="0" w:color="auto"/>
      </w:divBdr>
    </w:div>
    <w:div w:id="43607852">
      <w:bodyDiv w:val="1"/>
      <w:marLeft w:val="0"/>
      <w:marRight w:val="0"/>
      <w:marTop w:val="0"/>
      <w:marBottom w:val="0"/>
      <w:divBdr>
        <w:top w:val="none" w:sz="0" w:space="0" w:color="auto"/>
        <w:left w:val="none" w:sz="0" w:space="0" w:color="auto"/>
        <w:bottom w:val="none" w:sz="0" w:space="0" w:color="auto"/>
        <w:right w:val="none" w:sz="0" w:space="0" w:color="auto"/>
      </w:divBdr>
    </w:div>
    <w:div w:id="58023250">
      <w:bodyDiv w:val="1"/>
      <w:marLeft w:val="0"/>
      <w:marRight w:val="0"/>
      <w:marTop w:val="0"/>
      <w:marBottom w:val="0"/>
      <w:divBdr>
        <w:top w:val="none" w:sz="0" w:space="0" w:color="auto"/>
        <w:left w:val="none" w:sz="0" w:space="0" w:color="auto"/>
        <w:bottom w:val="none" w:sz="0" w:space="0" w:color="auto"/>
        <w:right w:val="none" w:sz="0" w:space="0" w:color="auto"/>
      </w:divBdr>
    </w:div>
    <w:div w:id="66272364">
      <w:bodyDiv w:val="1"/>
      <w:marLeft w:val="0"/>
      <w:marRight w:val="0"/>
      <w:marTop w:val="0"/>
      <w:marBottom w:val="0"/>
      <w:divBdr>
        <w:top w:val="none" w:sz="0" w:space="0" w:color="auto"/>
        <w:left w:val="none" w:sz="0" w:space="0" w:color="auto"/>
        <w:bottom w:val="none" w:sz="0" w:space="0" w:color="auto"/>
        <w:right w:val="none" w:sz="0" w:space="0" w:color="auto"/>
      </w:divBdr>
    </w:div>
    <w:div w:id="115301144">
      <w:bodyDiv w:val="1"/>
      <w:marLeft w:val="0"/>
      <w:marRight w:val="0"/>
      <w:marTop w:val="0"/>
      <w:marBottom w:val="0"/>
      <w:divBdr>
        <w:top w:val="none" w:sz="0" w:space="0" w:color="auto"/>
        <w:left w:val="none" w:sz="0" w:space="0" w:color="auto"/>
        <w:bottom w:val="none" w:sz="0" w:space="0" w:color="auto"/>
        <w:right w:val="none" w:sz="0" w:space="0" w:color="auto"/>
      </w:divBdr>
    </w:div>
    <w:div w:id="116920129">
      <w:bodyDiv w:val="1"/>
      <w:marLeft w:val="0"/>
      <w:marRight w:val="0"/>
      <w:marTop w:val="0"/>
      <w:marBottom w:val="0"/>
      <w:divBdr>
        <w:top w:val="none" w:sz="0" w:space="0" w:color="auto"/>
        <w:left w:val="none" w:sz="0" w:space="0" w:color="auto"/>
        <w:bottom w:val="none" w:sz="0" w:space="0" w:color="auto"/>
        <w:right w:val="none" w:sz="0" w:space="0" w:color="auto"/>
      </w:divBdr>
    </w:div>
    <w:div w:id="125777482">
      <w:bodyDiv w:val="1"/>
      <w:marLeft w:val="0"/>
      <w:marRight w:val="0"/>
      <w:marTop w:val="0"/>
      <w:marBottom w:val="0"/>
      <w:divBdr>
        <w:top w:val="none" w:sz="0" w:space="0" w:color="auto"/>
        <w:left w:val="none" w:sz="0" w:space="0" w:color="auto"/>
        <w:bottom w:val="none" w:sz="0" w:space="0" w:color="auto"/>
        <w:right w:val="none" w:sz="0" w:space="0" w:color="auto"/>
      </w:divBdr>
    </w:div>
    <w:div w:id="127672659">
      <w:bodyDiv w:val="1"/>
      <w:marLeft w:val="0"/>
      <w:marRight w:val="0"/>
      <w:marTop w:val="0"/>
      <w:marBottom w:val="0"/>
      <w:divBdr>
        <w:top w:val="none" w:sz="0" w:space="0" w:color="auto"/>
        <w:left w:val="none" w:sz="0" w:space="0" w:color="auto"/>
        <w:bottom w:val="none" w:sz="0" w:space="0" w:color="auto"/>
        <w:right w:val="none" w:sz="0" w:space="0" w:color="auto"/>
      </w:divBdr>
    </w:div>
    <w:div w:id="133526247">
      <w:bodyDiv w:val="1"/>
      <w:marLeft w:val="0"/>
      <w:marRight w:val="0"/>
      <w:marTop w:val="0"/>
      <w:marBottom w:val="0"/>
      <w:divBdr>
        <w:top w:val="none" w:sz="0" w:space="0" w:color="auto"/>
        <w:left w:val="none" w:sz="0" w:space="0" w:color="auto"/>
        <w:bottom w:val="none" w:sz="0" w:space="0" w:color="auto"/>
        <w:right w:val="none" w:sz="0" w:space="0" w:color="auto"/>
      </w:divBdr>
    </w:div>
    <w:div w:id="199905648">
      <w:bodyDiv w:val="1"/>
      <w:marLeft w:val="0"/>
      <w:marRight w:val="0"/>
      <w:marTop w:val="0"/>
      <w:marBottom w:val="0"/>
      <w:divBdr>
        <w:top w:val="none" w:sz="0" w:space="0" w:color="auto"/>
        <w:left w:val="none" w:sz="0" w:space="0" w:color="auto"/>
        <w:bottom w:val="none" w:sz="0" w:space="0" w:color="auto"/>
        <w:right w:val="none" w:sz="0" w:space="0" w:color="auto"/>
      </w:divBdr>
    </w:div>
    <w:div w:id="201796880">
      <w:bodyDiv w:val="1"/>
      <w:marLeft w:val="0"/>
      <w:marRight w:val="0"/>
      <w:marTop w:val="0"/>
      <w:marBottom w:val="0"/>
      <w:divBdr>
        <w:top w:val="none" w:sz="0" w:space="0" w:color="auto"/>
        <w:left w:val="none" w:sz="0" w:space="0" w:color="auto"/>
        <w:bottom w:val="none" w:sz="0" w:space="0" w:color="auto"/>
        <w:right w:val="none" w:sz="0" w:space="0" w:color="auto"/>
      </w:divBdr>
    </w:div>
    <w:div w:id="218319888">
      <w:bodyDiv w:val="1"/>
      <w:marLeft w:val="0"/>
      <w:marRight w:val="0"/>
      <w:marTop w:val="0"/>
      <w:marBottom w:val="0"/>
      <w:divBdr>
        <w:top w:val="none" w:sz="0" w:space="0" w:color="auto"/>
        <w:left w:val="none" w:sz="0" w:space="0" w:color="auto"/>
        <w:bottom w:val="none" w:sz="0" w:space="0" w:color="auto"/>
        <w:right w:val="none" w:sz="0" w:space="0" w:color="auto"/>
      </w:divBdr>
    </w:div>
    <w:div w:id="238297649">
      <w:bodyDiv w:val="1"/>
      <w:marLeft w:val="0"/>
      <w:marRight w:val="0"/>
      <w:marTop w:val="0"/>
      <w:marBottom w:val="0"/>
      <w:divBdr>
        <w:top w:val="none" w:sz="0" w:space="0" w:color="auto"/>
        <w:left w:val="none" w:sz="0" w:space="0" w:color="auto"/>
        <w:bottom w:val="none" w:sz="0" w:space="0" w:color="auto"/>
        <w:right w:val="none" w:sz="0" w:space="0" w:color="auto"/>
      </w:divBdr>
    </w:div>
    <w:div w:id="262960302">
      <w:bodyDiv w:val="1"/>
      <w:marLeft w:val="0"/>
      <w:marRight w:val="0"/>
      <w:marTop w:val="0"/>
      <w:marBottom w:val="0"/>
      <w:divBdr>
        <w:top w:val="none" w:sz="0" w:space="0" w:color="auto"/>
        <w:left w:val="none" w:sz="0" w:space="0" w:color="auto"/>
        <w:bottom w:val="none" w:sz="0" w:space="0" w:color="auto"/>
        <w:right w:val="none" w:sz="0" w:space="0" w:color="auto"/>
      </w:divBdr>
    </w:div>
    <w:div w:id="307708092">
      <w:bodyDiv w:val="1"/>
      <w:marLeft w:val="0"/>
      <w:marRight w:val="0"/>
      <w:marTop w:val="0"/>
      <w:marBottom w:val="0"/>
      <w:divBdr>
        <w:top w:val="none" w:sz="0" w:space="0" w:color="auto"/>
        <w:left w:val="none" w:sz="0" w:space="0" w:color="auto"/>
        <w:bottom w:val="none" w:sz="0" w:space="0" w:color="auto"/>
        <w:right w:val="none" w:sz="0" w:space="0" w:color="auto"/>
      </w:divBdr>
    </w:div>
    <w:div w:id="345904931">
      <w:bodyDiv w:val="1"/>
      <w:marLeft w:val="0"/>
      <w:marRight w:val="0"/>
      <w:marTop w:val="0"/>
      <w:marBottom w:val="0"/>
      <w:divBdr>
        <w:top w:val="none" w:sz="0" w:space="0" w:color="auto"/>
        <w:left w:val="none" w:sz="0" w:space="0" w:color="auto"/>
        <w:bottom w:val="none" w:sz="0" w:space="0" w:color="auto"/>
        <w:right w:val="none" w:sz="0" w:space="0" w:color="auto"/>
      </w:divBdr>
    </w:div>
    <w:div w:id="356004201">
      <w:bodyDiv w:val="1"/>
      <w:marLeft w:val="0"/>
      <w:marRight w:val="0"/>
      <w:marTop w:val="0"/>
      <w:marBottom w:val="0"/>
      <w:divBdr>
        <w:top w:val="none" w:sz="0" w:space="0" w:color="auto"/>
        <w:left w:val="none" w:sz="0" w:space="0" w:color="auto"/>
        <w:bottom w:val="none" w:sz="0" w:space="0" w:color="auto"/>
        <w:right w:val="none" w:sz="0" w:space="0" w:color="auto"/>
      </w:divBdr>
    </w:div>
    <w:div w:id="413235973">
      <w:bodyDiv w:val="1"/>
      <w:marLeft w:val="0"/>
      <w:marRight w:val="0"/>
      <w:marTop w:val="0"/>
      <w:marBottom w:val="0"/>
      <w:divBdr>
        <w:top w:val="none" w:sz="0" w:space="0" w:color="auto"/>
        <w:left w:val="none" w:sz="0" w:space="0" w:color="auto"/>
        <w:bottom w:val="none" w:sz="0" w:space="0" w:color="auto"/>
        <w:right w:val="none" w:sz="0" w:space="0" w:color="auto"/>
      </w:divBdr>
    </w:div>
    <w:div w:id="434252569">
      <w:bodyDiv w:val="1"/>
      <w:marLeft w:val="0"/>
      <w:marRight w:val="0"/>
      <w:marTop w:val="0"/>
      <w:marBottom w:val="0"/>
      <w:divBdr>
        <w:top w:val="none" w:sz="0" w:space="0" w:color="auto"/>
        <w:left w:val="none" w:sz="0" w:space="0" w:color="auto"/>
        <w:bottom w:val="none" w:sz="0" w:space="0" w:color="auto"/>
        <w:right w:val="none" w:sz="0" w:space="0" w:color="auto"/>
      </w:divBdr>
    </w:div>
    <w:div w:id="437914783">
      <w:bodyDiv w:val="1"/>
      <w:marLeft w:val="0"/>
      <w:marRight w:val="0"/>
      <w:marTop w:val="0"/>
      <w:marBottom w:val="0"/>
      <w:divBdr>
        <w:top w:val="none" w:sz="0" w:space="0" w:color="auto"/>
        <w:left w:val="none" w:sz="0" w:space="0" w:color="auto"/>
        <w:bottom w:val="none" w:sz="0" w:space="0" w:color="auto"/>
        <w:right w:val="none" w:sz="0" w:space="0" w:color="auto"/>
      </w:divBdr>
    </w:div>
    <w:div w:id="451440474">
      <w:bodyDiv w:val="1"/>
      <w:marLeft w:val="0"/>
      <w:marRight w:val="0"/>
      <w:marTop w:val="0"/>
      <w:marBottom w:val="0"/>
      <w:divBdr>
        <w:top w:val="none" w:sz="0" w:space="0" w:color="auto"/>
        <w:left w:val="none" w:sz="0" w:space="0" w:color="auto"/>
        <w:bottom w:val="none" w:sz="0" w:space="0" w:color="auto"/>
        <w:right w:val="none" w:sz="0" w:space="0" w:color="auto"/>
      </w:divBdr>
    </w:div>
    <w:div w:id="458694537">
      <w:bodyDiv w:val="1"/>
      <w:marLeft w:val="0"/>
      <w:marRight w:val="0"/>
      <w:marTop w:val="0"/>
      <w:marBottom w:val="0"/>
      <w:divBdr>
        <w:top w:val="none" w:sz="0" w:space="0" w:color="auto"/>
        <w:left w:val="none" w:sz="0" w:space="0" w:color="auto"/>
        <w:bottom w:val="none" w:sz="0" w:space="0" w:color="auto"/>
        <w:right w:val="none" w:sz="0" w:space="0" w:color="auto"/>
      </w:divBdr>
    </w:div>
    <w:div w:id="492112785">
      <w:bodyDiv w:val="1"/>
      <w:marLeft w:val="0"/>
      <w:marRight w:val="0"/>
      <w:marTop w:val="0"/>
      <w:marBottom w:val="0"/>
      <w:divBdr>
        <w:top w:val="none" w:sz="0" w:space="0" w:color="auto"/>
        <w:left w:val="none" w:sz="0" w:space="0" w:color="auto"/>
        <w:bottom w:val="none" w:sz="0" w:space="0" w:color="auto"/>
        <w:right w:val="none" w:sz="0" w:space="0" w:color="auto"/>
      </w:divBdr>
    </w:div>
    <w:div w:id="497304531">
      <w:bodyDiv w:val="1"/>
      <w:marLeft w:val="0"/>
      <w:marRight w:val="0"/>
      <w:marTop w:val="0"/>
      <w:marBottom w:val="0"/>
      <w:divBdr>
        <w:top w:val="none" w:sz="0" w:space="0" w:color="auto"/>
        <w:left w:val="none" w:sz="0" w:space="0" w:color="auto"/>
        <w:bottom w:val="none" w:sz="0" w:space="0" w:color="auto"/>
        <w:right w:val="none" w:sz="0" w:space="0" w:color="auto"/>
      </w:divBdr>
    </w:div>
    <w:div w:id="500238555">
      <w:bodyDiv w:val="1"/>
      <w:marLeft w:val="0"/>
      <w:marRight w:val="0"/>
      <w:marTop w:val="0"/>
      <w:marBottom w:val="0"/>
      <w:divBdr>
        <w:top w:val="none" w:sz="0" w:space="0" w:color="auto"/>
        <w:left w:val="none" w:sz="0" w:space="0" w:color="auto"/>
        <w:bottom w:val="none" w:sz="0" w:space="0" w:color="auto"/>
        <w:right w:val="none" w:sz="0" w:space="0" w:color="auto"/>
      </w:divBdr>
    </w:div>
    <w:div w:id="508561591">
      <w:bodyDiv w:val="1"/>
      <w:marLeft w:val="0"/>
      <w:marRight w:val="0"/>
      <w:marTop w:val="0"/>
      <w:marBottom w:val="0"/>
      <w:divBdr>
        <w:top w:val="none" w:sz="0" w:space="0" w:color="auto"/>
        <w:left w:val="none" w:sz="0" w:space="0" w:color="auto"/>
        <w:bottom w:val="none" w:sz="0" w:space="0" w:color="auto"/>
        <w:right w:val="none" w:sz="0" w:space="0" w:color="auto"/>
      </w:divBdr>
    </w:div>
    <w:div w:id="546601741">
      <w:bodyDiv w:val="1"/>
      <w:marLeft w:val="0"/>
      <w:marRight w:val="0"/>
      <w:marTop w:val="0"/>
      <w:marBottom w:val="0"/>
      <w:divBdr>
        <w:top w:val="none" w:sz="0" w:space="0" w:color="auto"/>
        <w:left w:val="none" w:sz="0" w:space="0" w:color="auto"/>
        <w:bottom w:val="none" w:sz="0" w:space="0" w:color="auto"/>
        <w:right w:val="none" w:sz="0" w:space="0" w:color="auto"/>
      </w:divBdr>
    </w:div>
    <w:div w:id="552038952">
      <w:bodyDiv w:val="1"/>
      <w:marLeft w:val="0"/>
      <w:marRight w:val="0"/>
      <w:marTop w:val="0"/>
      <w:marBottom w:val="0"/>
      <w:divBdr>
        <w:top w:val="none" w:sz="0" w:space="0" w:color="auto"/>
        <w:left w:val="none" w:sz="0" w:space="0" w:color="auto"/>
        <w:bottom w:val="none" w:sz="0" w:space="0" w:color="auto"/>
        <w:right w:val="none" w:sz="0" w:space="0" w:color="auto"/>
      </w:divBdr>
    </w:div>
    <w:div w:id="596720181">
      <w:bodyDiv w:val="1"/>
      <w:marLeft w:val="0"/>
      <w:marRight w:val="0"/>
      <w:marTop w:val="0"/>
      <w:marBottom w:val="0"/>
      <w:divBdr>
        <w:top w:val="none" w:sz="0" w:space="0" w:color="auto"/>
        <w:left w:val="none" w:sz="0" w:space="0" w:color="auto"/>
        <w:bottom w:val="none" w:sz="0" w:space="0" w:color="auto"/>
        <w:right w:val="none" w:sz="0" w:space="0" w:color="auto"/>
      </w:divBdr>
    </w:div>
    <w:div w:id="597756189">
      <w:bodyDiv w:val="1"/>
      <w:marLeft w:val="0"/>
      <w:marRight w:val="0"/>
      <w:marTop w:val="0"/>
      <w:marBottom w:val="0"/>
      <w:divBdr>
        <w:top w:val="none" w:sz="0" w:space="0" w:color="auto"/>
        <w:left w:val="none" w:sz="0" w:space="0" w:color="auto"/>
        <w:bottom w:val="none" w:sz="0" w:space="0" w:color="auto"/>
        <w:right w:val="none" w:sz="0" w:space="0" w:color="auto"/>
      </w:divBdr>
    </w:div>
    <w:div w:id="661667984">
      <w:bodyDiv w:val="1"/>
      <w:marLeft w:val="0"/>
      <w:marRight w:val="0"/>
      <w:marTop w:val="0"/>
      <w:marBottom w:val="0"/>
      <w:divBdr>
        <w:top w:val="none" w:sz="0" w:space="0" w:color="auto"/>
        <w:left w:val="none" w:sz="0" w:space="0" w:color="auto"/>
        <w:bottom w:val="none" w:sz="0" w:space="0" w:color="auto"/>
        <w:right w:val="none" w:sz="0" w:space="0" w:color="auto"/>
      </w:divBdr>
    </w:div>
    <w:div w:id="667754080">
      <w:bodyDiv w:val="1"/>
      <w:marLeft w:val="0"/>
      <w:marRight w:val="0"/>
      <w:marTop w:val="0"/>
      <w:marBottom w:val="0"/>
      <w:divBdr>
        <w:top w:val="none" w:sz="0" w:space="0" w:color="auto"/>
        <w:left w:val="none" w:sz="0" w:space="0" w:color="auto"/>
        <w:bottom w:val="none" w:sz="0" w:space="0" w:color="auto"/>
        <w:right w:val="none" w:sz="0" w:space="0" w:color="auto"/>
      </w:divBdr>
    </w:div>
    <w:div w:id="715154440">
      <w:bodyDiv w:val="1"/>
      <w:marLeft w:val="0"/>
      <w:marRight w:val="0"/>
      <w:marTop w:val="0"/>
      <w:marBottom w:val="0"/>
      <w:divBdr>
        <w:top w:val="none" w:sz="0" w:space="0" w:color="auto"/>
        <w:left w:val="none" w:sz="0" w:space="0" w:color="auto"/>
        <w:bottom w:val="none" w:sz="0" w:space="0" w:color="auto"/>
        <w:right w:val="none" w:sz="0" w:space="0" w:color="auto"/>
      </w:divBdr>
    </w:div>
    <w:div w:id="782381652">
      <w:bodyDiv w:val="1"/>
      <w:marLeft w:val="0"/>
      <w:marRight w:val="0"/>
      <w:marTop w:val="0"/>
      <w:marBottom w:val="0"/>
      <w:divBdr>
        <w:top w:val="none" w:sz="0" w:space="0" w:color="auto"/>
        <w:left w:val="none" w:sz="0" w:space="0" w:color="auto"/>
        <w:bottom w:val="none" w:sz="0" w:space="0" w:color="auto"/>
        <w:right w:val="none" w:sz="0" w:space="0" w:color="auto"/>
      </w:divBdr>
    </w:div>
    <w:div w:id="790561687">
      <w:bodyDiv w:val="1"/>
      <w:marLeft w:val="0"/>
      <w:marRight w:val="0"/>
      <w:marTop w:val="0"/>
      <w:marBottom w:val="0"/>
      <w:divBdr>
        <w:top w:val="none" w:sz="0" w:space="0" w:color="auto"/>
        <w:left w:val="none" w:sz="0" w:space="0" w:color="auto"/>
        <w:bottom w:val="none" w:sz="0" w:space="0" w:color="auto"/>
        <w:right w:val="none" w:sz="0" w:space="0" w:color="auto"/>
      </w:divBdr>
    </w:div>
    <w:div w:id="820198417">
      <w:bodyDiv w:val="1"/>
      <w:marLeft w:val="0"/>
      <w:marRight w:val="0"/>
      <w:marTop w:val="0"/>
      <w:marBottom w:val="0"/>
      <w:divBdr>
        <w:top w:val="none" w:sz="0" w:space="0" w:color="auto"/>
        <w:left w:val="none" w:sz="0" w:space="0" w:color="auto"/>
        <w:bottom w:val="none" w:sz="0" w:space="0" w:color="auto"/>
        <w:right w:val="none" w:sz="0" w:space="0" w:color="auto"/>
      </w:divBdr>
    </w:div>
    <w:div w:id="830875635">
      <w:bodyDiv w:val="1"/>
      <w:marLeft w:val="0"/>
      <w:marRight w:val="0"/>
      <w:marTop w:val="0"/>
      <w:marBottom w:val="0"/>
      <w:divBdr>
        <w:top w:val="none" w:sz="0" w:space="0" w:color="auto"/>
        <w:left w:val="none" w:sz="0" w:space="0" w:color="auto"/>
        <w:bottom w:val="none" w:sz="0" w:space="0" w:color="auto"/>
        <w:right w:val="none" w:sz="0" w:space="0" w:color="auto"/>
      </w:divBdr>
    </w:div>
    <w:div w:id="844636145">
      <w:bodyDiv w:val="1"/>
      <w:marLeft w:val="0"/>
      <w:marRight w:val="0"/>
      <w:marTop w:val="0"/>
      <w:marBottom w:val="0"/>
      <w:divBdr>
        <w:top w:val="none" w:sz="0" w:space="0" w:color="auto"/>
        <w:left w:val="none" w:sz="0" w:space="0" w:color="auto"/>
        <w:bottom w:val="none" w:sz="0" w:space="0" w:color="auto"/>
        <w:right w:val="none" w:sz="0" w:space="0" w:color="auto"/>
      </w:divBdr>
    </w:div>
    <w:div w:id="856424664">
      <w:bodyDiv w:val="1"/>
      <w:marLeft w:val="0"/>
      <w:marRight w:val="0"/>
      <w:marTop w:val="0"/>
      <w:marBottom w:val="0"/>
      <w:divBdr>
        <w:top w:val="none" w:sz="0" w:space="0" w:color="auto"/>
        <w:left w:val="none" w:sz="0" w:space="0" w:color="auto"/>
        <w:bottom w:val="none" w:sz="0" w:space="0" w:color="auto"/>
        <w:right w:val="none" w:sz="0" w:space="0" w:color="auto"/>
      </w:divBdr>
    </w:div>
    <w:div w:id="864514965">
      <w:bodyDiv w:val="1"/>
      <w:marLeft w:val="0"/>
      <w:marRight w:val="0"/>
      <w:marTop w:val="0"/>
      <w:marBottom w:val="0"/>
      <w:divBdr>
        <w:top w:val="none" w:sz="0" w:space="0" w:color="auto"/>
        <w:left w:val="none" w:sz="0" w:space="0" w:color="auto"/>
        <w:bottom w:val="none" w:sz="0" w:space="0" w:color="auto"/>
        <w:right w:val="none" w:sz="0" w:space="0" w:color="auto"/>
      </w:divBdr>
    </w:div>
    <w:div w:id="886642520">
      <w:bodyDiv w:val="1"/>
      <w:marLeft w:val="0"/>
      <w:marRight w:val="0"/>
      <w:marTop w:val="0"/>
      <w:marBottom w:val="0"/>
      <w:divBdr>
        <w:top w:val="none" w:sz="0" w:space="0" w:color="auto"/>
        <w:left w:val="none" w:sz="0" w:space="0" w:color="auto"/>
        <w:bottom w:val="none" w:sz="0" w:space="0" w:color="auto"/>
        <w:right w:val="none" w:sz="0" w:space="0" w:color="auto"/>
      </w:divBdr>
    </w:div>
    <w:div w:id="911046981">
      <w:bodyDiv w:val="1"/>
      <w:marLeft w:val="0"/>
      <w:marRight w:val="0"/>
      <w:marTop w:val="0"/>
      <w:marBottom w:val="0"/>
      <w:divBdr>
        <w:top w:val="none" w:sz="0" w:space="0" w:color="auto"/>
        <w:left w:val="none" w:sz="0" w:space="0" w:color="auto"/>
        <w:bottom w:val="none" w:sz="0" w:space="0" w:color="auto"/>
        <w:right w:val="none" w:sz="0" w:space="0" w:color="auto"/>
      </w:divBdr>
    </w:div>
    <w:div w:id="933241086">
      <w:bodyDiv w:val="1"/>
      <w:marLeft w:val="0"/>
      <w:marRight w:val="0"/>
      <w:marTop w:val="0"/>
      <w:marBottom w:val="0"/>
      <w:divBdr>
        <w:top w:val="none" w:sz="0" w:space="0" w:color="auto"/>
        <w:left w:val="none" w:sz="0" w:space="0" w:color="auto"/>
        <w:bottom w:val="none" w:sz="0" w:space="0" w:color="auto"/>
        <w:right w:val="none" w:sz="0" w:space="0" w:color="auto"/>
      </w:divBdr>
    </w:div>
    <w:div w:id="959410769">
      <w:bodyDiv w:val="1"/>
      <w:marLeft w:val="0"/>
      <w:marRight w:val="0"/>
      <w:marTop w:val="0"/>
      <w:marBottom w:val="0"/>
      <w:divBdr>
        <w:top w:val="none" w:sz="0" w:space="0" w:color="auto"/>
        <w:left w:val="none" w:sz="0" w:space="0" w:color="auto"/>
        <w:bottom w:val="none" w:sz="0" w:space="0" w:color="auto"/>
        <w:right w:val="none" w:sz="0" w:space="0" w:color="auto"/>
      </w:divBdr>
    </w:div>
    <w:div w:id="966549873">
      <w:bodyDiv w:val="1"/>
      <w:marLeft w:val="0"/>
      <w:marRight w:val="0"/>
      <w:marTop w:val="0"/>
      <w:marBottom w:val="0"/>
      <w:divBdr>
        <w:top w:val="none" w:sz="0" w:space="0" w:color="auto"/>
        <w:left w:val="none" w:sz="0" w:space="0" w:color="auto"/>
        <w:bottom w:val="none" w:sz="0" w:space="0" w:color="auto"/>
        <w:right w:val="none" w:sz="0" w:space="0" w:color="auto"/>
      </w:divBdr>
    </w:div>
    <w:div w:id="969441259">
      <w:bodyDiv w:val="1"/>
      <w:marLeft w:val="0"/>
      <w:marRight w:val="0"/>
      <w:marTop w:val="0"/>
      <w:marBottom w:val="0"/>
      <w:divBdr>
        <w:top w:val="none" w:sz="0" w:space="0" w:color="auto"/>
        <w:left w:val="none" w:sz="0" w:space="0" w:color="auto"/>
        <w:bottom w:val="none" w:sz="0" w:space="0" w:color="auto"/>
        <w:right w:val="none" w:sz="0" w:space="0" w:color="auto"/>
      </w:divBdr>
    </w:div>
    <w:div w:id="1008679207">
      <w:bodyDiv w:val="1"/>
      <w:marLeft w:val="0"/>
      <w:marRight w:val="0"/>
      <w:marTop w:val="0"/>
      <w:marBottom w:val="0"/>
      <w:divBdr>
        <w:top w:val="none" w:sz="0" w:space="0" w:color="auto"/>
        <w:left w:val="none" w:sz="0" w:space="0" w:color="auto"/>
        <w:bottom w:val="none" w:sz="0" w:space="0" w:color="auto"/>
        <w:right w:val="none" w:sz="0" w:space="0" w:color="auto"/>
      </w:divBdr>
    </w:div>
    <w:div w:id="1017849050">
      <w:bodyDiv w:val="1"/>
      <w:marLeft w:val="0"/>
      <w:marRight w:val="0"/>
      <w:marTop w:val="0"/>
      <w:marBottom w:val="0"/>
      <w:divBdr>
        <w:top w:val="none" w:sz="0" w:space="0" w:color="auto"/>
        <w:left w:val="none" w:sz="0" w:space="0" w:color="auto"/>
        <w:bottom w:val="none" w:sz="0" w:space="0" w:color="auto"/>
        <w:right w:val="none" w:sz="0" w:space="0" w:color="auto"/>
      </w:divBdr>
    </w:div>
    <w:div w:id="1044447568">
      <w:bodyDiv w:val="1"/>
      <w:marLeft w:val="0"/>
      <w:marRight w:val="0"/>
      <w:marTop w:val="0"/>
      <w:marBottom w:val="0"/>
      <w:divBdr>
        <w:top w:val="none" w:sz="0" w:space="0" w:color="auto"/>
        <w:left w:val="none" w:sz="0" w:space="0" w:color="auto"/>
        <w:bottom w:val="none" w:sz="0" w:space="0" w:color="auto"/>
        <w:right w:val="none" w:sz="0" w:space="0" w:color="auto"/>
      </w:divBdr>
    </w:div>
    <w:div w:id="1047148051">
      <w:bodyDiv w:val="1"/>
      <w:marLeft w:val="0"/>
      <w:marRight w:val="0"/>
      <w:marTop w:val="0"/>
      <w:marBottom w:val="0"/>
      <w:divBdr>
        <w:top w:val="none" w:sz="0" w:space="0" w:color="auto"/>
        <w:left w:val="none" w:sz="0" w:space="0" w:color="auto"/>
        <w:bottom w:val="none" w:sz="0" w:space="0" w:color="auto"/>
        <w:right w:val="none" w:sz="0" w:space="0" w:color="auto"/>
      </w:divBdr>
    </w:div>
    <w:div w:id="1047727352">
      <w:bodyDiv w:val="1"/>
      <w:marLeft w:val="0"/>
      <w:marRight w:val="0"/>
      <w:marTop w:val="0"/>
      <w:marBottom w:val="0"/>
      <w:divBdr>
        <w:top w:val="none" w:sz="0" w:space="0" w:color="auto"/>
        <w:left w:val="none" w:sz="0" w:space="0" w:color="auto"/>
        <w:bottom w:val="none" w:sz="0" w:space="0" w:color="auto"/>
        <w:right w:val="none" w:sz="0" w:space="0" w:color="auto"/>
      </w:divBdr>
    </w:div>
    <w:div w:id="1057630074">
      <w:bodyDiv w:val="1"/>
      <w:marLeft w:val="0"/>
      <w:marRight w:val="0"/>
      <w:marTop w:val="0"/>
      <w:marBottom w:val="0"/>
      <w:divBdr>
        <w:top w:val="none" w:sz="0" w:space="0" w:color="auto"/>
        <w:left w:val="none" w:sz="0" w:space="0" w:color="auto"/>
        <w:bottom w:val="none" w:sz="0" w:space="0" w:color="auto"/>
        <w:right w:val="none" w:sz="0" w:space="0" w:color="auto"/>
      </w:divBdr>
    </w:div>
    <w:div w:id="1066957706">
      <w:bodyDiv w:val="1"/>
      <w:marLeft w:val="0"/>
      <w:marRight w:val="0"/>
      <w:marTop w:val="0"/>
      <w:marBottom w:val="0"/>
      <w:divBdr>
        <w:top w:val="none" w:sz="0" w:space="0" w:color="auto"/>
        <w:left w:val="none" w:sz="0" w:space="0" w:color="auto"/>
        <w:bottom w:val="none" w:sz="0" w:space="0" w:color="auto"/>
        <w:right w:val="none" w:sz="0" w:space="0" w:color="auto"/>
      </w:divBdr>
    </w:div>
    <w:div w:id="1075904583">
      <w:bodyDiv w:val="1"/>
      <w:marLeft w:val="0"/>
      <w:marRight w:val="0"/>
      <w:marTop w:val="0"/>
      <w:marBottom w:val="0"/>
      <w:divBdr>
        <w:top w:val="none" w:sz="0" w:space="0" w:color="auto"/>
        <w:left w:val="none" w:sz="0" w:space="0" w:color="auto"/>
        <w:bottom w:val="none" w:sz="0" w:space="0" w:color="auto"/>
        <w:right w:val="none" w:sz="0" w:space="0" w:color="auto"/>
      </w:divBdr>
    </w:div>
    <w:div w:id="1078012969">
      <w:bodyDiv w:val="1"/>
      <w:marLeft w:val="0"/>
      <w:marRight w:val="0"/>
      <w:marTop w:val="0"/>
      <w:marBottom w:val="0"/>
      <w:divBdr>
        <w:top w:val="none" w:sz="0" w:space="0" w:color="auto"/>
        <w:left w:val="none" w:sz="0" w:space="0" w:color="auto"/>
        <w:bottom w:val="none" w:sz="0" w:space="0" w:color="auto"/>
        <w:right w:val="none" w:sz="0" w:space="0" w:color="auto"/>
      </w:divBdr>
    </w:div>
    <w:div w:id="1081835491">
      <w:bodyDiv w:val="1"/>
      <w:marLeft w:val="0"/>
      <w:marRight w:val="0"/>
      <w:marTop w:val="0"/>
      <w:marBottom w:val="0"/>
      <w:divBdr>
        <w:top w:val="none" w:sz="0" w:space="0" w:color="auto"/>
        <w:left w:val="none" w:sz="0" w:space="0" w:color="auto"/>
        <w:bottom w:val="none" w:sz="0" w:space="0" w:color="auto"/>
        <w:right w:val="none" w:sz="0" w:space="0" w:color="auto"/>
      </w:divBdr>
    </w:div>
    <w:div w:id="1155949827">
      <w:bodyDiv w:val="1"/>
      <w:marLeft w:val="0"/>
      <w:marRight w:val="0"/>
      <w:marTop w:val="0"/>
      <w:marBottom w:val="0"/>
      <w:divBdr>
        <w:top w:val="none" w:sz="0" w:space="0" w:color="auto"/>
        <w:left w:val="none" w:sz="0" w:space="0" w:color="auto"/>
        <w:bottom w:val="none" w:sz="0" w:space="0" w:color="auto"/>
        <w:right w:val="none" w:sz="0" w:space="0" w:color="auto"/>
      </w:divBdr>
    </w:div>
    <w:div w:id="1212184875">
      <w:bodyDiv w:val="1"/>
      <w:marLeft w:val="0"/>
      <w:marRight w:val="0"/>
      <w:marTop w:val="0"/>
      <w:marBottom w:val="0"/>
      <w:divBdr>
        <w:top w:val="none" w:sz="0" w:space="0" w:color="auto"/>
        <w:left w:val="none" w:sz="0" w:space="0" w:color="auto"/>
        <w:bottom w:val="none" w:sz="0" w:space="0" w:color="auto"/>
        <w:right w:val="none" w:sz="0" w:space="0" w:color="auto"/>
      </w:divBdr>
    </w:div>
    <w:div w:id="1214467970">
      <w:bodyDiv w:val="1"/>
      <w:marLeft w:val="0"/>
      <w:marRight w:val="0"/>
      <w:marTop w:val="0"/>
      <w:marBottom w:val="0"/>
      <w:divBdr>
        <w:top w:val="none" w:sz="0" w:space="0" w:color="auto"/>
        <w:left w:val="none" w:sz="0" w:space="0" w:color="auto"/>
        <w:bottom w:val="none" w:sz="0" w:space="0" w:color="auto"/>
        <w:right w:val="none" w:sz="0" w:space="0" w:color="auto"/>
      </w:divBdr>
    </w:div>
    <w:div w:id="1254390869">
      <w:bodyDiv w:val="1"/>
      <w:marLeft w:val="0"/>
      <w:marRight w:val="0"/>
      <w:marTop w:val="0"/>
      <w:marBottom w:val="0"/>
      <w:divBdr>
        <w:top w:val="none" w:sz="0" w:space="0" w:color="auto"/>
        <w:left w:val="none" w:sz="0" w:space="0" w:color="auto"/>
        <w:bottom w:val="none" w:sz="0" w:space="0" w:color="auto"/>
        <w:right w:val="none" w:sz="0" w:space="0" w:color="auto"/>
      </w:divBdr>
    </w:div>
    <w:div w:id="1316765231">
      <w:bodyDiv w:val="1"/>
      <w:marLeft w:val="0"/>
      <w:marRight w:val="0"/>
      <w:marTop w:val="0"/>
      <w:marBottom w:val="0"/>
      <w:divBdr>
        <w:top w:val="none" w:sz="0" w:space="0" w:color="auto"/>
        <w:left w:val="none" w:sz="0" w:space="0" w:color="auto"/>
        <w:bottom w:val="none" w:sz="0" w:space="0" w:color="auto"/>
        <w:right w:val="none" w:sz="0" w:space="0" w:color="auto"/>
      </w:divBdr>
    </w:div>
    <w:div w:id="1343892007">
      <w:bodyDiv w:val="1"/>
      <w:marLeft w:val="0"/>
      <w:marRight w:val="0"/>
      <w:marTop w:val="0"/>
      <w:marBottom w:val="0"/>
      <w:divBdr>
        <w:top w:val="none" w:sz="0" w:space="0" w:color="auto"/>
        <w:left w:val="none" w:sz="0" w:space="0" w:color="auto"/>
        <w:bottom w:val="none" w:sz="0" w:space="0" w:color="auto"/>
        <w:right w:val="none" w:sz="0" w:space="0" w:color="auto"/>
      </w:divBdr>
    </w:div>
    <w:div w:id="1346515474">
      <w:bodyDiv w:val="1"/>
      <w:marLeft w:val="0"/>
      <w:marRight w:val="0"/>
      <w:marTop w:val="0"/>
      <w:marBottom w:val="0"/>
      <w:divBdr>
        <w:top w:val="none" w:sz="0" w:space="0" w:color="auto"/>
        <w:left w:val="none" w:sz="0" w:space="0" w:color="auto"/>
        <w:bottom w:val="none" w:sz="0" w:space="0" w:color="auto"/>
        <w:right w:val="none" w:sz="0" w:space="0" w:color="auto"/>
      </w:divBdr>
    </w:div>
    <w:div w:id="1349520545">
      <w:bodyDiv w:val="1"/>
      <w:marLeft w:val="0"/>
      <w:marRight w:val="0"/>
      <w:marTop w:val="0"/>
      <w:marBottom w:val="0"/>
      <w:divBdr>
        <w:top w:val="none" w:sz="0" w:space="0" w:color="auto"/>
        <w:left w:val="none" w:sz="0" w:space="0" w:color="auto"/>
        <w:bottom w:val="none" w:sz="0" w:space="0" w:color="auto"/>
        <w:right w:val="none" w:sz="0" w:space="0" w:color="auto"/>
      </w:divBdr>
    </w:div>
    <w:div w:id="1372225398">
      <w:bodyDiv w:val="1"/>
      <w:marLeft w:val="0"/>
      <w:marRight w:val="0"/>
      <w:marTop w:val="0"/>
      <w:marBottom w:val="0"/>
      <w:divBdr>
        <w:top w:val="none" w:sz="0" w:space="0" w:color="auto"/>
        <w:left w:val="none" w:sz="0" w:space="0" w:color="auto"/>
        <w:bottom w:val="none" w:sz="0" w:space="0" w:color="auto"/>
        <w:right w:val="none" w:sz="0" w:space="0" w:color="auto"/>
      </w:divBdr>
    </w:div>
    <w:div w:id="1395272071">
      <w:bodyDiv w:val="1"/>
      <w:marLeft w:val="0"/>
      <w:marRight w:val="0"/>
      <w:marTop w:val="0"/>
      <w:marBottom w:val="0"/>
      <w:divBdr>
        <w:top w:val="none" w:sz="0" w:space="0" w:color="auto"/>
        <w:left w:val="none" w:sz="0" w:space="0" w:color="auto"/>
        <w:bottom w:val="none" w:sz="0" w:space="0" w:color="auto"/>
        <w:right w:val="none" w:sz="0" w:space="0" w:color="auto"/>
      </w:divBdr>
    </w:div>
    <w:div w:id="1415668194">
      <w:bodyDiv w:val="1"/>
      <w:marLeft w:val="0"/>
      <w:marRight w:val="0"/>
      <w:marTop w:val="0"/>
      <w:marBottom w:val="0"/>
      <w:divBdr>
        <w:top w:val="none" w:sz="0" w:space="0" w:color="auto"/>
        <w:left w:val="none" w:sz="0" w:space="0" w:color="auto"/>
        <w:bottom w:val="none" w:sz="0" w:space="0" w:color="auto"/>
        <w:right w:val="none" w:sz="0" w:space="0" w:color="auto"/>
      </w:divBdr>
    </w:div>
    <w:div w:id="1416593152">
      <w:bodyDiv w:val="1"/>
      <w:marLeft w:val="0"/>
      <w:marRight w:val="0"/>
      <w:marTop w:val="0"/>
      <w:marBottom w:val="0"/>
      <w:divBdr>
        <w:top w:val="none" w:sz="0" w:space="0" w:color="auto"/>
        <w:left w:val="none" w:sz="0" w:space="0" w:color="auto"/>
        <w:bottom w:val="none" w:sz="0" w:space="0" w:color="auto"/>
        <w:right w:val="none" w:sz="0" w:space="0" w:color="auto"/>
      </w:divBdr>
    </w:div>
    <w:div w:id="1428118487">
      <w:bodyDiv w:val="1"/>
      <w:marLeft w:val="0"/>
      <w:marRight w:val="0"/>
      <w:marTop w:val="0"/>
      <w:marBottom w:val="0"/>
      <w:divBdr>
        <w:top w:val="none" w:sz="0" w:space="0" w:color="auto"/>
        <w:left w:val="none" w:sz="0" w:space="0" w:color="auto"/>
        <w:bottom w:val="none" w:sz="0" w:space="0" w:color="auto"/>
        <w:right w:val="none" w:sz="0" w:space="0" w:color="auto"/>
      </w:divBdr>
    </w:div>
    <w:div w:id="1444954582">
      <w:bodyDiv w:val="1"/>
      <w:marLeft w:val="0"/>
      <w:marRight w:val="0"/>
      <w:marTop w:val="0"/>
      <w:marBottom w:val="0"/>
      <w:divBdr>
        <w:top w:val="none" w:sz="0" w:space="0" w:color="auto"/>
        <w:left w:val="none" w:sz="0" w:space="0" w:color="auto"/>
        <w:bottom w:val="none" w:sz="0" w:space="0" w:color="auto"/>
        <w:right w:val="none" w:sz="0" w:space="0" w:color="auto"/>
      </w:divBdr>
    </w:div>
    <w:div w:id="1495681486">
      <w:bodyDiv w:val="1"/>
      <w:marLeft w:val="0"/>
      <w:marRight w:val="0"/>
      <w:marTop w:val="0"/>
      <w:marBottom w:val="0"/>
      <w:divBdr>
        <w:top w:val="none" w:sz="0" w:space="0" w:color="auto"/>
        <w:left w:val="none" w:sz="0" w:space="0" w:color="auto"/>
        <w:bottom w:val="none" w:sz="0" w:space="0" w:color="auto"/>
        <w:right w:val="none" w:sz="0" w:space="0" w:color="auto"/>
      </w:divBdr>
    </w:div>
    <w:div w:id="1515535393">
      <w:bodyDiv w:val="1"/>
      <w:marLeft w:val="0"/>
      <w:marRight w:val="0"/>
      <w:marTop w:val="0"/>
      <w:marBottom w:val="0"/>
      <w:divBdr>
        <w:top w:val="none" w:sz="0" w:space="0" w:color="auto"/>
        <w:left w:val="none" w:sz="0" w:space="0" w:color="auto"/>
        <w:bottom w:val="none" w:sz="0" w:space="0" w:color="auto"/>
        <w:right w:val="none" w:sz="0" w:space="0" w:color="auto"/>
      </w:divBdr>
    </w:div>
    <w:div w:id="1546285282">
      <w:bodyDiv w:val="1"/>
      <w:marLeft w:val="0"/>
      <w:marRight w:val="0"/>
      <w:marTop w:val="0"/>
      <w:marBottom w:val="0"/>
      <w:divBdr>
        <w:top w:val="none" w:sz="0" w:space="0" w:color="auto"/>
        <w:left w:val="none" w:sz="0" w:space="0" w:color="auto"/>
        <w:bottom w:val="none" w:sz="0" w:space="0" w:color="auto"/>
        <w:right w:val="none" w:sz="0" w:space="0" w:color="auto"/>
      </w:divBdr>
    </w:div>
    <w:div w:id="1588879449">
      <w:bodyDiv w:val="1"/>
      <w:marLeft w:val="0"/>
      <w:marRight w:val="0"/>
      <w:marTop w:val="0"/>
      <w:marBottom w:val="0"/>
      <w:divBdr>
        <w:top w:val="none" w:sz="0" w:space="0" w:color="auto"/>
        <w:left w:val="none" w:sz="0" w:space="0" w:color="auto"/>
        <w:bottom w:val="none" w:sz="0" w:space="0" w:color="auto"/>
        <w:right w:val="none" w:sz="0" w:space="0" w:color="auto"/>
      </w:divBdr>
    </w:div>
    <w:div w:id="1595280354">
      <w:bodyDiv w:val="1"/>
      <w:marLeft w:val="0"/>
      <w:marRight w:val="0"/>
      <w:marTop w:val="0"/>
      <w:marBottom w:val="0"/>
      <w:divBdr>
        <w:top w:val="none" w:sz="0" w:space="0" w:color="auto"/>
        <w:left w:val="none" w:sz="0" w:space="0" w:color="auto"/>
        <w:bottom w:val="none" w:sz="0" w:space="0" w:color="auto"/>
        <w:right w:val="none" w:sz="0" w:space="0" w:color="auto"/>
      </w:divBdr>
    </w:div>
    <w:div w:id="1638997936">
      <w:bodyDiv w:val="1"/>
      <w:marLeft w:val="0"/>
      <w:marRight w:val="0"/>
      <w:marTop w:val="0"/>
      <w:marBottom w:val="0"/>
      <w:divBdr>
        <w:top w:val="none" w:sz="0" w:space="0" w:color="auto"/>
        <w:left w:val="none" w:sz="0" w:space="0" w:color="auto"/>
        <w:bottom w:val="none" w:sz="0" w:space="0" w:color="auto"/>
        <w:right w:val="none" w:sz="0" w:space="0" w:color="auto"/>
      </w:divBdr>
    </w:div>
    <w:div w:id="1672022148">
      <w:bodyDiv w:val="1"/>
      <w:marLeft w:val="0"/>
      <w:marRight w:val="0"/>
      <w:marTop w:val="0"/>
      <w:marBottom w:val="0"/>
      <w:divBdr>
        <w:top w:val="none" w:sz="0" w:space="0" w:color="auto"/>
        <w:left w:val="none" w:sz="0" w:space="0" w:color="auto"/>
        <w:bottom w:val="none" w:sz="0" w:space="0" w:color="auto"/>
        <w:right w:val="none" w:sz="0" w:space="0" w:color="auto"/>
      </w:divBdr>
    </w:div>
    <w:div w:id="1693532040">
      <w:bodyDiv w:val="1"/>
      <w:marLeft w:val="0"/>
      <w:marRight w:val="0"/>
      <w:marTop w:val="0"/>
      <w:marBottom w:val="0"/>
      <w:divBdr>
        <w:top w:val="none" w:sz="0" w:space="0" w:color="auto"/>
        <w:left w:val="none" w:sz="0" w:space="0" w:color="auto"/>
        <w:bottom w:val="none" w:sz="0" w:space="0" w:color="auto"/>
        <w:right w:val="none" w:sz="0" w:space="0" w:color="auto"/>
      </w:divBdr>
    </w:div>
    <w:div w:id="1702587553">
      <w:bodyDiv w:val="1"/>
      <w:marLeft w:val="0"/>
      <w:marRight w:val="0"/>
      <w:marTop w:val="0"/>
      <w:marBottom w:val="0"/>
      <w:divBdr>
        <w:top w:val="none" w:sz="0" w:space="0" w:color="auto"/>
        <w:left w:val="none" w:sz="0" w:space="0" w:color="auto"/>
        <w:bottom w:val="none" w:sz="0" w:space="0" w:color="auto"/>
        <w:right w:val="none" w:sz="0" w:space="0" w:color="auto"/>
      </w:divBdr>
    </w:div>
    <w:div w:id="1796873235">
      <w:bodyDiv w:val="1"/>
      <w:marLeft w:val="0"/>
      <w:marRight w:val="0"/>
      <w:marTop w:val="0"/>
      <w:marBottom w:val="0"/>
      <w:divBdr>
        <w:top w:val="none" w:sz="0" w:space="0" w:color="auto"/>
        <w:left w:val="none" w:sz="0" w:space="0" w:color="auto"/>
        <w:bottom w:val="none" w:sz="0" w:space="0" w:color="auto"/>
        <w:right w:val="none" w:sz="0" w:space="0" w:color="auto"/>
      </w:divBdr>
    </w:div>
    <w:div w:id="1810005118">
      <w:bodyDiv w:val="1"/>
      <w:marLeft w:val="0"/>
      <w:marRight w:val="0"/>
      <w:marTop w:val="0"/>
      <w:marBottom w:val="0"/>
      <w:divBdr>
        <w:top w:val="none" w:sz="0" w:space="0" w:color="auto"/>
        <w:left w:val="none" w:sz="0" w:space="0" w:color="auto"/>
        <w:bottom w:val="none" w:sz="0" w:space="0" w:color="auto"/>
        <w:right w:val="none" w:sz="0" w:space="0" w:color="auto"/>
      </w:divBdr>
    </w:div>
    <w:div w:id="1836188844">
      <w:bodyDiv w:val="1"/>
      <w:marLeft w:val="0"/>
      <w:marRight w:val="0"/>
      <w:marTop w:val="0"/>
      <w:marBottom w:val="0"/>
      <w:divBdr>
        <w:top w:val="none" w:sz="0" w:space="0" w:color="auto"/>
        <w:left w:val="none" w:sz="0" w:space="0" w:color="auto"/>
        <w:bottom w:val="none" w:sz="0" w:space="0" w:color="auto"/>
        <w:right w:val="none" w:sz="0" w:space="0" w:color="auto"/>
      </w:divBdr>
    </w:div>
    <w:div w:id="1836220023">
      <w:bodyDiv w:val="1"/>
      <w:marLeft w:val="0"/>
      <w:marRight w:val="0"/>
      <w:marTop w:val="0"/>
      <w:marBottom w:val="0"/>
      <w:divBdr>
        <w:top w:val="none" w:sz="0" w:space="0" w:color="auto"/>
        <w:left w:val="none" w:sz="0" w:space="0" w:color="auto"/>
        <w:bottom w:val="none" w:sz="0" w:space="0" w:color="auto"/>
        <w:right w:val="none" w:sz="0" w:space="0" w:color="auto"/>
      </w:divBdr>
    </w:div>
    <w:div w:id="1874152264">
      <w:bodyDiv w:val="1"/>
      <w:marLeft w:val="0"/>
      <w:marRight w:val="0"/>
      <w:marTop w:val="0"/>
      <w:marBottom w:val="0"/>
      <w:divBdr>
        <w:top w:val="none" w:sz="0" w:space="0" w:color="auto"/>
        <w:left w:val="none" w:sz="0" w:space="0" w:color="auto"/>
        <w:bottom w:val="none" w:sz="0" w:space="0" w:color="auto"/>
        <w:right w:val="none" w:sz="0" w:space="0" w:color="auto"/>
      </w:divBdr>
    </w:div>
    <w:div w:id="1883127787">
      <w:bodyDiv w:val="1"/>
      <w:marLeft w:val="0"/>
      <w:marRight w:val="0"/>
      <w:marTop w:val="0"/>
      <w:marBottom w:val="0"/>
      <w:divBdr>
        <w:top w:val="none" w:sz="0" w:space="0" w:color="auto"/>
        <w:left w:val="none" w:sz="0" w:space="0" w:color="auto"/>
        <w:bottom w:val="none" w:sz="0" w:space="0" w:color="auto"/>
        <w:right w:val="none" w:sz="0" w:space="0" w:color="auto"/>
      </w:divBdr>
    </w:div>
    <w:div w:id="1903442113">
      <w:bodyDiv w:val="1"/>
      <w:marLeft w:val="0"/>
      <w:marRight w:val="0"/>
      <w:marTop w:val="0"/>
      <w:marBottom w:val="0"/>
      <w:divBdr>
        <w:top w:val="none" w:sz="0" w:space="0" w:color="auto"/>
        <w:left w:val="none" w:sz="0" w:space="0" w:color="auto"/>
        <w:bottom w:val="none" w:sz="0" w:space="0" w:color="auto"/>
        <w:right w:val="none" w:sz="0" w:space="0" w:color="auto"/>
      </w:divBdr>
    </w:div>
    <w:div w:id="1918130885">
      <w:bodyDiv w:val="1"/>
      <w:marLeft w:val="0"/>
      <w:marRight w:val="0"/>
      <w:marTop w:val="0"/>
      <w:marBottom w:val="0"/>
      <w:divBdr>
        <w:top w:val="none" w:sz="0" w:space="0" w:color="auto"/>
        <w:left w:val="none" w:sz="0" w:space="0" w:color="auto"/>
        <w:bottom w:val="none" w:sz="0" w:space="0" w:color="auto"/>
        <w:right w:val="none" w:sz="0" w:space="0" w:color="auto"/>
      </w:divBdr>
    </w:div>
    <w:div w:id="1939945011">
      <w:bodyDiv w:val="1"/>
      <w:marLeft w:val="0"/>
      <w:marRight w:val="0"/>
      <w:marTop w:val="0"/>
      <w:marBottom w:val="0"/>
      <w:divBdr>
        <w:top w:val="none" w:sz="0" w:space="0" w:color="auto"/>
        <w:left w:val="none" w:sz="0" w:space="0" w:color="auto"/>
        <w:bottom w:val="none" w:sz="0" w:space="0" w:color="auto"/>
        <w:right w:val="none" w:sz="0" w:space="0" w:color="auto"/>
      </w:divBdr>
    </w:div>
    <w:div w:id="1954677620">
      <w:bodyDiv w:val="1"/>
      <w:marLeft w:val="0"/>
      <w:marRight w:val="0"/>
      <w:marTop w:val="0"/>
      <w:marBottom w:val="0"/>
      <w:divBdr>
        <w:top w:val="none" w:sz="0" w:space="0" w:color="auto"/>
        <w:left w:val="none" w:sz="0" w:space="0" w:color="auto"/>
        <w:bottom w:val="none" w:sz="0" w:space="0" w:color="auto"/>
        <w:right w:val="none" w:sz="0" w:space="0" w:color="auto"/>
      </w:divBdr>
    </w:div>
    <w:div w:id="1974947369">
      <w:bodyDiv w:val="1"/>
      <w:marLeft w:val="0"/>
      <w:marRight w:val="0"/>
      <w:marTop w:val="0"/>
      <w:marBottom w:val="0"/>
      <w:divBdr>
        <w:top w:val="none" w:sz="0" w:space="0" w:color="auto"/>
        <w:left w:val="none" w:sz="0" w:space="0" w:color="auto"/>
        <w:bottom w:val="none" w:sz="0" w:space="0" w:color="auto"/>
        <w:right w:val="none" w:sz="0" w:space="0" w:color="auto"/>
      </w:divBdr>
    </w:div>
    <w:div w:id="1980065144">
      <w:bodyDiv w:val="1"/>
      <w:marLeft w:val="0"/>
      <w:marRight w:val="0"/>
      <w:marTop w:val="0"/>
      <w:marBottom w:val="0"/>
      <w:divBdr>
        <w:top w:val="none" w:sz="0" w:space="0" w:color="auto"/>
        <w:left w:val="none" w:sz="0" w:space="0" w:color="auto"/>
        <w:bottom w:val="none" w:sz="0" w:space="0" w:color="auto"/>
        <w:right w:val="none" w:sz="0" w:space="0" w:color="auto"/>
      </w:divBdr>
    </w:div>
    <w:div w:id="1983385083">
      <w:bodyDiv w:val="1"/>
      <w:marLeft w:val="0"/>
      <w:marRight w:val="0"/>
      <w:marTop w:val="0"/>
      <w:marBottom w:val="0"/>
      <w:divBdr>
        <w:top w:val="none" w:sz="0" w:space="0" w:color="auto"/>
        <w:left w:val="none" w:sz="0" w:space="0" w:color="auto"/>
        <w:bottom w:val="none" w:sz="0" w:space="0" w:color="auto"/>
        <w:right w:val="none" w:sz="0" w:space="0" w:color="auto"/>
      </w:divBdr>
    </w:div>
    <w:div w:id="1993555325">
      <w:bodyDiv w:val="1"/>
      <w:marLeft w:val="0"/>
      <w:marRight w:val="0"/>
      <w:marTop w:val="0"/>
      <w:marBottom w:val="0"/>
      <w:divBdr>
        <w:top w:val="none" w:sz="0" w:space="0" w:color="auto"/>
        <w:left w:val="none" w:sz="0" w:space="0" w:color="auto"/>
        <w:bottom w:val="none" w:sz="0" w:space="0" w:color="auto"/>
        <w:right w:val="none" w:sz="0" w:space="0" w:color="auto"/>
      </w:divBdr>
    </w:div>
    <w:div w:id="1997220517">
      <w:bodyDiv w:val="1"/>
      <w:marLeft w:val="0"/>
      <w:marRight w:val="0"/>
      <w:marTop w:val="0"/>
      <w:marBottom w:val="0"/>
      <w:divBdr>
        <w:top w:val="none" w:sz="0" w:space="0" w:color="auto"/>
        <w:left w:val="none" w:sz="0" w:space="0" w:color="auto"/>
        <w:bottom w:val="none" w:sz="0" w:space="0" w:color="auto"/>
        <w:right w:val="none" w:sz="0" w:space="0" w:color="auto"/>
      </w:divBdr>
    </w:div>
    <w:div w:id="1998461521">
      <w:bodyDiv w:val="1"/>
      <w:marLeft w:val="0"/>
      <w:marRight w:val="0"/>
      <w:marTop w:val="0"/>
      <w:marBottom w:val="0"/>
      <w:divBdr>
        <w:top w:val="none" w:sz="0" w:space="0" w:color="auto"/>
        <w:left w:val="none" w:sz="0" w:space="0" w:color="auto"/>
        <w:bottom w:val="none" w:sz="0" w:space="0" w:color="auto"/>
        <w:right w:val="none" w:sz="0" w:space="0" w:color="auto"/>
      </w:divBdr>
    </w:div>
    <w:div w:id="2017002479">
      <w:bodyDiv w:val="1"/>
      <w:marLeft w:val="0"/>
      <w:marRight w:val="0"/>
      <w:marTop w:val="0"/>
      <w:marBottom w:val="0"/>
      <w:divBdr>
        <w:top w:val="none" w:sz="0" w:space="0" w:color="auto"/>
        <w:left w:val="none" w:sz="0" w:space="0" w:color="auto"/>
        <w:bottom w:val="none" w:sz="0" w:space="0" w:color="auto"/>
        <w:right w:val="none" w:sz="0" w:space="0" w:color="auto"/>
      </w:divBdr>
    </w:div>
    <w:div w:id="2051105310">
      <w:bodyDiv w:val="1"/>
      <w:marLeft w:val="0"/>
      <w:marRight w:val="0"/>
      <w:marTop w:val="0"/>
      <w:marBottom w:val="0"/>
      <w:divBdr>
        <w:top w:val="none" w:sz="0" w:space="0" w:color="auto"/>
        <w:left w:val="none" w:sz="0" w:space="0" w:color="auto"/>
        <w:bottom w:val="none" w:sz="0" w:space="0" w:color="auto"/>
        <w:right w:val="none" w:sz="0" w:space="0" w:color="auto"/>
      </w:divBdr>
    </w:div>
    <w:div w:id="2058046885">
      <w:bodyDiv w:val="1"/>
      <w:marLeft w:val="0"/>
      <w:marRight w:val="0"/>
      <w:marTop w:val="0"/>
      <w:marBottom w:val="0"/>
      <w:divBdr>
        <w:top w:val="none" w:sz="0" w:space="0" w:color="auto"/>
        <w:left w:val="none" w:sz="0" w:space="0" w:color="auto"/>
        <w:bottom w:val="none" w:sz="0" w:space="0" w:color="auto"/>
        <w:right w:val="none" w:sz="0" w:space="0" w:color="auto"/>
      </w:divBdr>
    </w:div>
    <w:div w:id="2059016055">
      <w:bodyDiv w:val="1"/>
      <w:marLeft w:val="0"/>
      <w:marRight w:val="0"/>
      <w:marTop w:val="0"/>
      <w:marBottom w:val="0"/>
      <w:divBdr>
        <w:top w:val="none" w:sz="0" w:space="0" w:color="auto"/>
        <w:left w:val="none" w:sz="0" w:space="0" w:color="auto"/>
        <w:bottom w:val="none" w:sz="0" w:space="0" w:color="auto"/>
        <w:right w:val="none" w:sz="0" w:space="0" w:color="auto"/>
      </w:divBdr>
    </w:div>
    <w:div w:id="2059280941">
      <w:bodyDiv w:val="1"/>
      <w:marLeft w:val="0"/>
      <w:marRight w:val="0"/>
      <w:marTop w:val="0"/>
      <w:marBottom w:val="0"/>
      <w:divBdr>
        <w:top w:val="none" w:sz="0" w:space="0" w:color="auto"/>
        <w:left w:val="none" w:sz="0" w:space="0" w:color="auto"/>
        <w:bottom w:val="none" w:sz="0" w:space="0" w:color="auto"/>
        <w:right w:val="none" w:sz="0" w:space="0" w:color="auto"/>
      </w:divBdr>
    </w:div>
    <w:div w:id="2104523241">
      <w:bodyDiv w:val="1"/>
      <w:marLeft w:val="0"/>
      <w:marRight w:val="0"/>
      <w:marTop w:val="0"/>
      <w:marBottom w:val="0"/>
      <w:divBdr>
        <w:top w:val="none" w:sz="0" w:space="0" w:color="auto"/>
        <w:left w:val="none" w:sz="0" w:space="0" w:color="auto"/>
        <w:bottom w:val="none" w:sz="0" w:space="0" w:color="auto"/>
        <w:right w:val="none" w:sz="0" w:space="0" w:color="auto"/>
      </w:divBdr>
    </w:div>
    <w:div w:id="2131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8294-24EC-4C7D-AD2D-2BD30407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 Клочков</dc:creator>
  <cp:lastModifiedBy>Алла Георг. Соболева</cp:lastModifiedBy>
  <cp:revision>2</cp:revision>
  <cp:lastPrinted>2021-04-06T13:05:00Z</cp:lastPrinted>
  <dcterms:created xsi:type="dcterms:W3CDTF">2021-04-06T13:12:00Z</dcterms:created>
  <dcterms:modified xsi:type="dcterms:W3CDTF">2021-04-06T13:12:00Z</dcterms:modified>
</cp:coreProperties>
</file>